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BF6"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rPr>
        <w:drawing>
          <wp:inline distT="0" distB="0" distL="0" distR="0" wp14:anchorId="3402215E" wp14:editId="50C6D66F">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A2E2CBB"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2876A5AD" w14:textId="6FCC57D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4FBA20D4" w14:textId="5C959E22"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6ABEA9F9" w14:textId="541C80C2"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2F8BA447"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1B2A0413" w14:textId="0053E91E"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99695E">
        <w:rPr>
          <w:lang w:val="sr-Cyrl-CS"/>
        </w:rPr>
        <w:t>,</w:t>
      </w:r>
      <w:r w:rsidR="00237555" w:rsidRPr="007060A8">
        <w:rPr>
          <w:lang w:val="sr-Cyrl-CS"/>
        </w:rPr>
        <w:t xml:space="preserve">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99695E" w:rsidRPr="0099695E">
        <w:rPr>
          <w:lang w:val="ru-RU"/>
        </w:rPr>
        <w:t>) и Закључ</w:t>
      </w:r>
      <w:r w:rsidR="0099695E">
        <w:rPr>
          <w:lang w:val="ru-RU"/>
        </w:rPr>
        <w:t>а</w:t>
      </w:r>
      <w:r w:rsidR="0099695E" w:rsidRPr="0099695E">
        <w:rPr>
          <w:lang w:val="ru-RU"/>
        </w:rPr>
        <w:t>ка Комисије за давање сагласности за ново запошљавање и додатно радно ангажовање код корисника јавних средстава</w:t>
      </w:r>
      <w:r w:rsidR="0099695E">
        <w:rPr>
          <w:lang w:val="ru-RU"/>
        </w:rPr>
        <w:t xml:space="preserve"> </w:t>
      </w:r>
      <w:r w:rsidR="0099695E" w:rsidRPr="0099695E">
        <w:rPr>
          <w:lang w:val="ru-RU"/>
        </w:rPr>
        <w:t xml:space="preserve">51 Број: 112-657/2023 од 30. јануара 2023. године </w:t>
      </w:r>
      <w:r w:rsidR="0099695E">
        <w:rPr>
          <w:lang w:val="ru-RU"/>
        </w:rPr>
        <w:t xml:space="preserve">и </w:t>
      </w:r>
      <w:r w:rsidR="0099695E" w:rsidRPr="0099695E">
        <w:rPr>
          <w:lang w:val="ru-RU"/>
        </w:rPr>
        <w:t xml:space="preserve">51 Број: 112-2711/2023 од 29. марта 2023. </w:t>
      </w:r>
      <w:r w:rsidR="0099695E">
        <w:rPr>
          <w:lang w:val="ru-RU"/>
        </w:rPr>
        <w:t>г</w:t>
      </w:r>
      <w:r w:rsidR="0099695E" w:rsidRPr="0099695E">
        <w:rPr>
          <w:lang w:val="ru-RU"/>
        </w:rPr>
        <w:t>одине</w:t>
      </w:r>
      <w:r w:rsidR="0099695E">
        <w:rPr>
          <w:lang w:val="ru-RU"/>
        </w:rPr>
        <w:t>,</w:t>
      </w:r>
      <w:r w:rsidR="0099695E" w:rsidRPr="0099695E">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5EAFCEF" w14:textId="77777777" w:rsidR="00237555" w:rsidRPr="007060A8" w:rsidRDefault="00237555" w:rsidP="00A444EF">
      <w:pPr>
        <w:tabs>
          <w:tab w:val="left" w:pos="720"/>
        </w:tabs>
        <w:rPr>
          <w:lang w:val="sr-Latn-CS"/>
        </w:rPr>
      </w:pPr>
    </w:p>
    <w:p w14:paraId="12F620DD" w14:textId="70CBC4D7"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F36034" w:rsidRPr="007060A8">
        <w:rPr>
          <w:b/>
          <w:lang w:val="sr-Cyrl-CS"/>
        </w:rPr>
        <w:t>ИХ</w:t>
      </w:r>
      <w:r w:rsidRPr="007060A8">
        <w:rPr>
          <w:b/>
          <w:lang w:val="sr-Cyrl-CS"/>
        </w:rPr>
        <w:t xml:space="preserve"> РАДН</w:t>
      </w:r>
      <w:r w:rsidR="00F36034" w:rsidRPr="007060A8">
        <w:rPr>
          <w:b/>
          <w:lang w:val="sr-Cyrl-CS"/>
        </w:rPr>
        <w:t>ИХ</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07576F11" w14:textId="77777777" w:rsidR="00237555" w:rsidRPr="007060A8" w:rsidRDefault="00237555" w:rsidP="00A444EF">
      <w:pPr>
        <w:tabs>
          <w:tab w:val="left" w:pos="720"/>
        </w:tabs>
        <w:jc w:val="both"/>
        <w:rPr>
          <w:lang w:val="sr-Cyrl-CS"/>
        </w:rPr>
      </w:pPr>
    </w:p>
    <w:p w14:paraId="404C9C2B" w14:textId="77777777"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6772C7" w:rsidRPr="007060A8">
        <w:rPr>
          <w:b/>
          <w:lang w:val="sr-Cyrl-CS"/>
        </w:rPr>
        <w:t>а</w:t>
      </w:r>
      <w:r w:rsidRPr="007060A8">
        <w:rPr>
          <w:b/>
          <w:lang w:val="sr-Cyrl-CS"/>
        </w:rPr>
        <w:t xml:space="preserve"> мест</w:t>
      </w:r>
      <w:r w:rsidR="006772C7" w:rsidRPr="007060A8">
        <w:rPr>
          <w:b/>
          <w:lang w:val="sr-Cyrl-CS"/>
        </w:rPr>
        <w:t>а</w:t>
      </w:r>
      <w:r w:rsidRPr="007060A8">
        <w:rPr>
          <w:b/>
          <w:lang w:val="sr-Cyrl-CS"/>
        </w:rPr>
        <w:t xml:space="preserve"> попуњава</w:t>
      </w:r>
      <w:r w:rsidR="006772C7" w:rsidRPr="007060A8">
        <w:rPr>
          <w:b/>
          <w:lang w:val="sr-Cyrl-CS"/>
        </w:rPr>
        <w:t>ју</w:t>
      </w:r>
      <w:r w:rsidRPr="007060A8">
        <w:rPr>
          <w:lang w:val="sr-Cyrl-CS"/>
        </w:rPr>
        <w:t xml:space="preserve"> </w:t>
      </w:r>
    </w:p>
    <w:p w14:paraId="560FF1EA" w14:textId="0742BCC2"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3CC0851C" w14:textId="77777777" w:rsidR="00237555" w:rsidRPr="007060A8" w:rsidRDefault="00237555" w:rsidP="00A444EF">
      <w:pPr>
        <w:tabs>
          <w:tab w:val="left" w:pos="720"/>
        </w:tabs>
        <w:jc w:val="both"/>
        <w:rPr>
          <w:b/>
          <w:lang w:val="sr-Latn-CS"/>
        </w:rPr>
      </w:pPr>
    </w:p>
    <w:p w14:paraId="40BF5A9D" w14:textId="77777777" w:rsidR="008A5B02" w:rsidRPr="007060A8" w:rsidRDefault="008A5B02" w:rsidP="008A5B02">
      <w:pPr>
        <w:tabs>
          <w:tab w:val="left" w:pos="720"/>
        </w:tabs>
        <w:ind w:right="-54"/>
        <w:jc w:val="both"/>
        <w:rPr>
          <w:b/>
          <w:lang w:val="sr-Latn-RS"/>
        </w:rPr>
      </w:pPr>
      <w:r w:rsidRPr="007060A8">
        <w:rPr>
          <w:b/>
          <w:lang w:val="sr-Latn-CS"/>
        </w:rPr>
        <w:t>II</w:t>
      </w:r>
      <w:r w:rsidRPr="007060A8">
        <w:rPr>
          <w:b/>
          <w:lang w:val="sr-Cyrl-CS"/>
        </w:rPr>
        <w:t xml:space="preserve"> Радн</w:t>
      </w:r>
      <w:r w:rsidR="00E70473" w:rsidRPr="007060A8">
        <w:rPr>
          <w:b/>
          <w:lang w:val="sr-Cyrl-CS"/>
        </w:rPr>
        <w:t>а места која</w:t>
      </w:r>
      <w:r w:rsidR="00BF0360" w:rsidRPr="007060A8">
        <w:rPr>
          <w:b/>
          <w:lang w:val="sr-Cyrl-CS"/>
        </w:rPr>
        <w:t xml:space="preserve"> се попуњава</w:t>
      </w:r>
      <w:r w:rsidR="00E70473" w:rsidRPr="007060A8">
        <w:rPr>
          <w:b/>
          <w:lang w:val="sr-Cyrl-CS"/>
        </w:rPr>
        <w:t>ју</w:t>
      </w:r>
      <w:r w:rsidRPr="007060A8">
        <w:rPr>
          <w:b/>
          <w:lang w:val="sr-Cyrl-CS"/>
        </w:rPr>
        <w:t>:</w:t>
      </w:r>
    </w:p>
    <w:p w14:paraId="24062F03" w14:textId="77777777" w:rsidR="00D82D63" w:rsidRDefault="00D82D63" w:rsidP="00D82D63">
      <w:pPr>
        <w:ind w:right="39"/>
        <w:jc w:val="both"/>
        <w:rPr>
          <w:b/>
          <w:snapToGrid w:val="0"/>
          <w:lang w:val="sr-Cyrl-RS"/>
        </w:rPr>
      </w:pPr>
    </w:p>
    <w:p w14:paraId="17A5DD29" w14:textId="4F08EA02" w:rsidR="00D82D63" w:rsidRPr="00B67E89" w:rsidRDefault="00D82D63" w:rsidP="00D82D63">
      <w:pPr>
        <w:ind w:right="39"/>
        <w:jc w:val="both"/>
        <w:rPr>
          <w:b/>
          <w:lang w:val="sr-Cyrl-RS"/>
        </w:rPr>
      </w:pPr>
      <w:r w:rsidRPr="007060A8">
        <w:rPr>
          <w:b/>
          <w:snapToGrid w:val="0"/>
          <w:lang w:val="sr-Cyrl-RS"/>
        </w:rPr>
        <w:t xml:space="preserve">1) </w:t>
      </w:r>
      <w:r w:rsidRPr="00B67E89">
        <w:rPr>
          <w:b/>
          <w:lang w:val="sr-Cyrl-RS"/>
        </w:rPr>
        <w:t>Радно место туристички инспектор за Град Београд</w:t>
      </w:r>
      <w:r>
        <w:rPr>
          <w:lang w:val="sr-Cyrl-RS"/>
        </w:rPr>
        <w:t>,</w:t>
      </w:r>
      <w:r w:rsidRPr="00F73CD6">
        <w:rPr>
          <w:lang w:val="sr-Cyrl-RS"/>
        </w:rPr>
        <w:t xml:space="preserve"> Сектор туристичке инспекције, Одељење туристичке инспекције Београд, Одсек турист</w:t>
      </w:r>
      <w:r>
        <w:rPr>
          <w:lang w:val="sr-Cyrl-RS"/>
        </w:rPr>
        <w:t>ичке инспекције за Град Београд, у звању саветник</w:t>
      </w:r>
      <w:r w:rsidRPr="00F73CD6">
        <w:rPr>
          <w:lang w:val="sr-Cyrl-RS"/>
        </w:rPr>
        <w:t xml:space="preserve"> </w:t>
      </w:r>
      <w:r>
        <w:rPr>
          <w:lang w:val="sr-Cyrl-RS"/>
        </w:rPr>
        <w:t xml:space="preserve"> </w:t>
      </w:r>
      <w:r w:rsidRPr="00B67E89">
        <w:rPr>
          <w:b/>
          <w:lang w:val="sr-Cyrl-CS"/>
        </w:rPr>
        <w:t>– 1 извршилац</w:t>
      </w:r>
      <w:r w:rsidRPr="00B67E89">
        <w:rPr>
          <w:b/>
          <w:lang w:val="sr-Cyrl-RS"/>
        </w:rPr>
        <w:t>.</w:t>
      </w:r>
    </w:p>
    <w:p w14:paraId="31233FDF" w14:textId="77777777" w:rsidR="00D82D63" w:rsidRDefault="00D82D63" w:rsidP="00D82D63">
      <w:pPr>
        <w:ind w:right="39"/>
        <w:jc w:val="both"/>
        <w:rPr>
          <w:lang w:val="sr-Cyrl-RS"/>
        </w:rPr>
      </w:pPr>
    </w:p>
    <w:p w14:paraId="28442136" w14:textId="4F740651" w:rsidR="00D82D63" w:rsidRPr="00094B14" w:rsidRDefault="00D82D63" w:rsidP="00D82D63">
      <w:pPr>
        <w:ind w:right="39"/>
        <w:jc w:val="both"/>
        <w:rPr>
          <w:b/>
          <w:lang w:val="sr-Cyrl-RS"/>
        </w:rPr>
      </w:pPr>
      <w:r w:rsidRPr="00094B14">
        <w:rPr>
          <w:b/>
          <w:lang w:val="sr-Cyrl-RS"/>
        </w:rPr>
        <w:t>Место рада: Београд</w:t>
      </w:r>
    </w:p>
    <w:p w14:paraId="58BAD5E1" w14:textId="77777777" w:rsidR="00D82D63" w:rsidRPr="007060A8" w:rsidRDefault="00D82D63" w:rsidP="00D82D63">
      <w:pPr>
        <w:ind w:right="39" w:firstLine="450"/>
        <w:jc w:val="both"/>
        <w:rPr>
          <w:b/>
          <w:snapToGrid w:val="0"/>
          <w:lang w:val="sr-Cyrl-RS"/>
        </w:rPr>
      </w:pPr>
    </w:p>
    <w:p w14:paraId="12ABFA99" w14:textId="77777777" w:rsidR="00D82D63" w:rsidRPr="001D3622" w:rsidRDefault="00D82D63" w:rsidP="00D82D63">
      <w:pPr>
        <w:tabs>
          <w:tab w:val="left" w:pos="851"/>
          <w:tab w:val="left" w:pos="9000"/>
        </w:tabs>
        <w:suppressAutoHyphens/>
        <w:snapToGrid w:val="0"/>
        <w:ind w:right="-285"/>
        <w:jc w:val="both"/>
        <w:rPr>
          <w:lang w:eastAsia="ar-SA"/>
        </w:rPr>
      </w:pPr>
      <w:r w:rsidRPr="00591706">
        <w:rPr>
          <w:b/>
          <w:noProof/>
          <w:lang w:val="sr-Cyrl-RS" w:eastAsia="ar-SA"/>
        </w:rPr>
        <w:t xml:space="preserve">Опис послова: </w:t>
      </w:r>
      <w:r w:rsidRPr="001D3622">
        <w:rPr>
          <w:color w:val="000000"/>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1D3622">
        <w:rPr>
          <w:b/>
          <w:color w:val="000000"/>
        </w:rPr>
        <w:t xml:space="preserve"> </w:t>
      </w:r>
      <w:r w:rsidRPr="001D3622">
        <w:rPr>
          <w:color w:val="000000"/>
        </w:rPr>
        <w:t>обавља и друге послове по налогу шефа Одсека.</w:t>
      </w:r>
    </w:p>
    <w:p w14:paraId="6AB97B99" w14:textId="77777777" w:rsidR="00D82D63" w:rsidRPr="00591706" w:rsidRDefault="00D82D63" w:rsidP="00D82D63">
      <w:pPr>
        <w:tabs>
          <w:tab w:val="left" w:pos="851"/>
          <w:tab w:val="left" w:pos="9000"/>
        </w:tabs>
        <w:suppressAutoHyphens/>
        <w:snapToGrid w:val="0"/>
        <w:ind w:right="-285"/>
        <w:jc w:val="both"/>
        <w:rPr>
          <w:noProof/>
          <w:lang w:val="sr-Cyrl-RS" w:eastAsia="ar-SA"/>
        </w:rPr>
      </w:pPr>
    </w:p>
    <w:p w14:paraId="68C78960" w14:textId="77777777" w:rsidR="00D82D63" w:rsidRPr="00591706" w:rsidRDefault="00D82D63" w:rsidP="00D82D63">
      <w:pPr>
        <w:tabs>
          <w:tab w:val="left" w:pos="851"/>
          <w:tab w:val="left" w:pos="9000"/>
        </w:tabs>
        <w:ind w:right="-285"/>
        <w:jc w:val="both"/>
        <w:rPr>
          <w:noProof/>
          <w:lang w:val="sr-Cyrl-RS"/>
        </w:rPr>
      </w:pPr>
      <w:r w:rsidRPr="00591706">
        <w:rPr>
          <w:b/>
          <w:noProof/>
          <w:lang w:val="sr-Cyrl-RS"/>
        </w:rPr>
        <w:t>Услови:</w:t>
      </w:r>
      <w:r w:rsidRPr="00591706">
        <w:rPr>
          <w:b/>
          <w:bCs/>
          <w:iCs/>
          <w:noProof/>
          <w:lang w:val="sr-Cyrl-RS"/>
        </w:rPr>
        <w:t xml:space="preserve"> </w:t>
      </w:r>
      <w:r w:rsidRPr="00591706">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591706">
        <w:rPr>
          <w:noProof/>
          <w:shd w:val="clear" w:color="auto" w:fill="FFFFFF"/>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591706">
        <w:rPr>
          <w:noProof/>
          <w:lang w:val="sr-Cyrl-RS"/>
        </w:rPr>
        <w:t>радно искуство у струци од најмање 3 године</w:t>
      </w:r>
      <w:r w:rsidRPr="00591706">
        <w:rPr>
          <w:noProof/>
          <w:lang w:val="sr-Cyrl-RS" w:eastAsia="ar-SA"/>
        </w:rPr>
        <w:t>, положен државни  стручни испит, положен испит за инспектора,</w:t>
      </w:r>
      <w:r w:rsidRPr="00591706">
        <w:rPr>
          <w:noProof/>
          <w:lang w:val="sr-Cyrl-RS"/>
        </w:rPr>
        <w:t xml:space="preserve"> као и потребне компетенције за рад на радном месту.</w:t>
      </w:r>
    </w:p>
    <w:p w14:paraId="49EE1E30" w14:textId="77777777" w:rsidR="00D82D63" w:rsidRPr="007060A8" w:rsidRDefault="00D82D63" w:rsidP="00D82D63">
      <w:pPr>
        <w:jc w:val="both"/>
        <w:rPr>
          <w:lang w:val="sr-Cyrl-RS"/>
        </w:rPr>
      </w:pPr>
    </w:p>
    <w:p w14:paraId="080411E7" w14:textId="77777777" w:rsidR="00B952FA" w:rsidRPr="007060A8" w:rsidRDefault="00B952FA" w:rsidP="00A444EF">
      <w:pPr>
        <w:jc w:val="both"/>
        <w:rPr>
          <w:b/>
          <w:lang w:val="sr-Cyrl-RS"/>
        </w:rPr>
      </w:pPr>
    </w:p>
    <w:p w14:paraId="10C08758" w14:textId="72C27932" w:rsidR="007132F9" w:rsidRPr="001340B0" w:rsidRDefault="00D82D63" w:rsidP="007132F9">
      <w:pPr>
        <w:ind w:right="39"/>
        <w:jc w:val="both"/>
        <w:rPr>
          <w:b/>
          <w:snapToGrid w:val="0"/>
          <w:lang w:val="sr-Cyrl-RS"/>
        </w:rPr>
      </w:pPr>
      <w:r>
        <w:rPr>
          <w:b/>
          <w:snapToGrid w:val="0"/>
          <w:lang w:val="sr-Latn-RS"/>
        </w:rPr>
        <w:t>2</w:t>
      </w:r>
      <w:r w:rsidR="007132F9" w:rsidRPr="007060A8">
        <w:rPr>
          <w:b/>
          <w:snapToGrid w:val="0"/>
          <w:lang w:val="sr-Cyrl-RS"/>
        </w:rPr>
        <w:t xml:space="preserve">) </w:t>
      </w:r>
      <w:r w:rsidR="001340B0" w:rsidRPr="001340B0">
        <w:rPr>
          <w:b/>
          <w:snapToGrid w:val="0"/>
          <w:lang w:val="sr-Cyrl-RS"/>
        </w:rPr>
        <w:t xml:space="preserve">Радно место туристички инспектор за Севернобачки управни округ, </w:t>
      </w:r>
      <w:r w:rsidR="001340B0" w:rsidRPr="001340B0">
        <w:rPr>
          <w:snapToGrid w:val="0"/>
          <w:lang w:val="sr-Cyrl-RS"/>
        </w:rPr>
        <w:t>Сектор туристичке инспекције, Одељење туристичке инспекције Нови Сад</w:t>
      </w:r>
      <w:r w:rsidR="00591706" w:rsidRPr="00591706">
        <w:rPr>
          <w:snapToGrid w:val="0"/>
          <w:lang w:val="sr-Cyrl-RS"/>
        </w:rPr>
        <w:t>,</w:t>
      </w:r>
      <w:r w:rsidR="006B3467" w:rsidRPr="007060A8">
        <w:rPr>
          <w:snapToGrid w:val="0"/>
          <w:lang w:val="sr-Cyrl-RS"/>
        </w:rPr>
        <w:t xml:space="preserve"> </w:t>
      </w:r>
      <w:r w:rsidR="007132F9" w:rsidRPr="007060A8">
        <w:rPr>
          <w:snapToGrid w:val="0"/>
          <w:lang w:val="sr-Cyrl-RS"/>
        </w:rPr>
        <w:t xml:space="preserve">звање </w:t>
      </w:r>
      <w:r w:rsidR="001340B0" w:rsidRPr="001340B0">
        <w:rPr>
          <w:snapToGrid w:val="0"/>
          <w:lang w:val="sr-Cyrl-RS"/>
        </w:rPr>
        <w:t xml:space="preserve">самостални </w:t>
      </w:r>
      <w:r w:rsidR="007132F9" w:rsidRPr="007060A8">
        <w:rPr>
          <w:snapToGrid w:val="0"/>
          <w:lang w:val="sr-Cyrl-RS"/>
        </w:rPr>
        <w:t>саветник</w:t>
      </w:r>
      <w:r w:rsidR="0024531F" w:rsidRPr="007060A8">
        <w:rPr>
          <w:snapToGrid w:val="0"/>
          <w:lang w:val="sr-Cyrl-RS"/>
        </w:rPr>
        <w:t xml:space="preserve"> - </w:t>
      </w:r>
      <w:r w:rsidR="00591706">
        <w:rPr>
          <w:b/>
          <w:snapToGrid w:val="0"/>
          <w:lang w:val="sr-Cyrl-RS"/>
        </w:rPr>
        <w:t>1</w:t>
      </w:r>
      <w:r w:rsidR="0024531F" w:rsidRPr="007060A8">
        <w:rPr>
          <w:b/>
          <w:snapToGrid w:val="0"/>
          <w:lang w:val="sr-Cyrl-RS"/>
        </w:rPr>
        <w:t xml:space="preserve"> </w:t>
      </w:r>
      <w:r w:rsidR="00E10C1A" w:rsidRPr="007060A8">
        <w:rPr>
          <w:b/>
          <w:snapToGrid w:val="0"/>
          <w:lang w:val="sr-Cyrl-RS"/>
        </w:rPr>
        <w:t>изврши</w:t>
      </w:r>
      <w:r w:rsidR="00591706">
        <w:rPr>
          <w:b/>
          <w:snapToGrid w:val="0"/>
          <w:lang w:val="sr-Cyrl-RS"/>
        </w:rPr>
        <w:t>лац</w:t>
      </w:r>
      <w:r w:rsidR="0024531F" w:rsidRPr="007060A8">
        <w:rPr>
          <w:snapToGrid w:val="0"/>
          <w:lang w:val="sr-Cyrl-RS"/>
        </w:rPr>
        <w:t>;</w:t>
      </w:r>
    </w:p>
    <w:p w14:paraId="77F32B40" w14:textId="46CF2F56" w:rsidR="00AA5547" w:rsidRDefault="00AA5547" w:rsidP="007132F9">
      <w:pPr>
        <w:ind w:right="39"/>
        <w:jc w:val="both"/>
        <w:rPr>
          <w:snapToGrid w:val="0"/>
          <w:lang w:val="sr-Cyrl-RS"/>
        </w:rPr>
      </w:pPr>
    </w:p>
    <w:p w14:paraId="1557BE1A" w14:textId="5B5D6C2C" w:rsidR="00AA5547" w:rsidRPr="001340B0" w:rsidRDefault="001340B0" w:rsidP="00AA5547">
      <w:pPr>
        <w:jc w:val="both"/>
        <w:rPr>
          <w:snapToGrid w:val="0"/>
          <w:lang w:val="sr-Cyrl-RS"/>
        </w:rPr>
      </w:pPr>
      <w:r>
        <w:rPr>
          <w:b/>
          <w:snapToGrid w:val="0"/>
          <w:lang w:val="sr-Cyrl-RS"/>
        </w:rPr>
        <w:t>Место рада: Суботица</w:t>
      </w:r>
    </w:p>
    <w:p w14:paraId="4514E7DA" w14:textId="77777777" w:rsidR="007132F9" w:rsidRPr="007060A8" w:rsidRDefault="007132F9" w:rsidP="007132F9">
      <w:pPr>
        <w:ind w:right="39"/>
        <w:jc w:val="both"/>
        <w:rPr>
          <w:b/>
          <w:snapToGrid w:val="0"/>
          <w:lang w:val="sr-Cyrl-RS"/>
        </w:rPr>
      </w:pPr>
    </w:p>
    <w:p w14:paraId="029E3D98" w14:textId="623FC53D" w:rsidR="00977529" w:rsidRPr="001D3622" w:rsidRDefault="00591706" w:rsidP="00977529">
      <w:pPr>
        <w:tabs>
          <w:tab w:val="left" w:pos="9000"/>
        </w:tabs>
        <w:spacing w:after="200"/>
        <w:jc w:val="both"/>
        <w:rPr>
          <w:bCs/>
          <w:iCs/>
        </w:rPr>
      </w:pPr>
      <w:r w:rsidRPr="00591706">
        <w:rPr>
          <w:b/>
          <w:noProof/>
          <w:lang w:val="sr-Cyrl-RS" w:eastAsia="ar-SA"/>
        </w:rPr>
        <w:t xml:space="preserve">Опис послова: </w:t>
      </w:r>
      <w:r w:rsidR="00D82D63" w:rsidRPr="00D82D63">
        <w:rPr>
          <w:rFonts w:eastAsia="Calibri"/>
          <w:color w:val="000000"/>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анализира извештаје о самопровери и </w:t>
      </w:r>
      <w:r w:rsidR="00D82D63" w:rsidRPr="00D82D63">
        <w:rPr>
          <w:rFonts w:eastAsia="Calibri"/>
          <w:color w:val="000000"/>
        </w:rPr>
        <w:lastRenderedPageBreak/>
        <w:t xml:space="preserve">самопроцени надзираних субјеката; учествује у припреми предлога иницијатива за измене и доношење нових прописа; прати примену прописа и стање  из делокруга рада инспекције и израђује анализе и извештаје; обавља и друге послове </w:t>
      </w:r>
      <w:r w:rsidR="00D82D63">
        <w:rPr>
          <w:rFonts w:eastAsia="Calibri"/>
          <w:color w:val="000000"/>
        </w:rPr>
        <w:t>по налогу начелника Одељења</w:t>
      </w:r>
      <w:r w:rsidR="00977529" w:rsidRPr="001D3622">
        <w:rPr>
          <w:bCs/>
          <w:iCs/>
        </w:rPr>
        <w:t>.</w:t>
      </w:r>
    </w:p>
    <w:p w14:paraId="461428CD" w14:textId="77777777" w:rsidR="00591706" w:rsidRPr="00591706" w:rsidRDefault="00591706" w:rsidP="00591706">
      <w:pPr>
        <w:tabs>
          <w:tab w:val="left" w:pos="851"/>
          <w:tab w:val="left" w:pos="9000"/>
        </w:tabs>
        <w:suppressAutoHyphens/>
        <w:snapToGrid w:val="0"/>
        <w:ind w:right="-285"/>
        <w:jc w:val="both"/>
        <w:rPr>
          <w:noProof/>
          <w:lang w:val="sr-Cyrl-RS" w:eastAsia="ar-SA"/>
        </w:rPr>
      </w:pPr>
    </w:p>
    <w:p w14:paraId="750AE485" w14:textId="77777777" w:rsidR="00977529" w:rsidRPr="001D3622" w:rsidRDefault="00591706" w:rsidP="00977529">
      <w:pPr>
        <w:tabs>
          <w:tab w:val="left" w:pos="851"/>
          <w:tab w:val="left" w:pos="9000"/>
        </w:tabs>
        <w:ind w:right="-285"/>
        <w:jc w:val="both"/>
      </w:pPr>
      <w:r w:rsidRPr="00591706">
        <w:rPr>
          <w:b/>
          <w:noProof/>
          <w:lang w:val="sr-Cyrl-RS"/>
        </w:rPr>
        <w:t>Услови:</w:t>
      </w:r>
      <w:r w:rsidRPr="00591706">
        <w:rPr>
          <w:b/>
          <w:bCs/>
          <w:iCs/>
          <w:noProof/>
          <w:lang w:val="sr-Cyrl-RS"/>
        </w:rPr>
        <w:t xml:space="preserve"> </w:t>
      </w:r>
      <w:r w:rsidR="00977529" w:rsidRPr="001D3622">
        <w:t xml:space="preserve">Стечено високо образовање из поља друштвено-хуманистичких, природно-математичких, техничко-технолошких или медицинских наука </w:t>
      </w:r>
      <w:r w:rsidR="00977529" w:rsidRPr="001D3622">
        <w:rPr>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00977529" w:rsidRPr="001D3622">
        <w:t>радно искуство у струци од најмање 5 година</w:t>
      </w:r>
      <w:r w:rsidR="00977529" w:rsidRPr="001D3622">
        <w:rPr>
          <w:lang w:eastAsia="ar-SA"/>
        </w:rPr>
        <w:t>, положен државни  стручни испит, положен испит за инспектора,</w:t>
      </w:r>
      <w:r w:rsidR="00977529" w:rsidRPr="001D3622">
        <w:t xml:space="preserve"> као и потребне компетенције за рад на радном месту.</w:t>
      </w:r>
    </w:p>
    <w:p w14:paraId="0461DD9D" w14:textId="33699877" w:rsidR="00591706" w:rsidRPr="00591706" w:rsidRDefault="00591706" w:rsidP="00591706">
      <w:pPr>
        <w:tabs>
          <w:tab w:val="left" w:pos="851"/>
          <w:tab w:val="left" w:pos="9000"/>
        </w:tabs>
        <w:ind w:right="-285"/>
        <w:jc w:val="both"/>
        <w:rPr>
          <w:noProof/>
          <w:lang w:val="sr-Cyrl-RS"/>
        </w:rPr>
      </w:pPr>
    </w:p>
    <w:p w14:paraId="6250CF4B" w14:textId="77777777" w:rsidR="00ED370E" w:rsidRPr="007060A8" w:rsidRDefault="00ED370E" w:rsidP="0024531F">
      <w:pPr>
        <w:jc w:val="both"/>
        <w:rPr>
          <w:lang w:val="sr-Cyrl-RS"/>
        </w:rPr>
      </w:pPr>
    </w:p>
    <w:p w14:paraId="512D6CC7" w14:textId="38FC6DAF" w:rsidR="00ED370E" w:rsidRDefault="00365D9B" w:rsidP="00ED370E">
      <w:pPr>
        <w:jc w:val="both"/>
        <w:rPr>
          <w:snapToGrid w:val="0"/>
          <w:lang w:val="sr-Cyrl-RS"/>
        </w:rPr>
      </w:pPr>
      <w:r>
        <w:rPr>
          <w:b/>
          <w:lang w:val="sr-Latn-RS"/>
        </w:rPr>
        <w:t>3</w:t>
      </w:r>
      <w:r w:rsidR="00ED370E" w:rsidRPr="007060A8">
        <w:rPr>
          <w:b/>
          <w:lang w:val="sr-Latn-RS"/>
        </w:rPr>
        <w:t xml:space="preserve">) </w:t>
      </w:r>
      <w:r w:rsidR="008C1FBA" w:rsidRPr="008C1FBA">
        <w:rPr>
          <w:b/>
          <w:lang w:val="sr-Latn-RS"/>
        </w:rPr>
        <w:t xml:space="preserve">Радно место туристички инспектор за Пиротски управни округ, </w:t>
      </w:r>
      <w:r w:rsidR="008C1FBA" w:rsidRPr="008C1FBA">
        <w:rPr>
          <w:lang w:val="sr-Latn-RS"/>
        </w:rPr>
        <w:t>Сектор туристичке инспекције, Одељење туристичке инспекције Ниш,</w:t>
      </w:r>
      <w:r w:rsidR="008C1FBA" w:rsidRPr="008C1FBA">
        <w:rPr>
          <w:lang w:val="sr-Cyrl-RS"/>
        </w:rPr>
        <w:t xml:space="preserve"> </w:t>
      </w:r>
      <w:r w:rsidR="00040F3F" w:rsidRPr="007060A8">
        <w:rPr>
          <w:snapToGrid w:val="0"/>
          <w:lang w:val="sr-Cyrl-RS"/>
        </w:rPr>
        <w:t xml:space="preserve">звање </w:t>
      </w:r>
      <w:r w:rsidR="008C1FBA" w:rsidRPr="008C1FBA">
        <w:rPr>
          <w:snapToGrid w:val="0"/>
          <w:lang w:val="sr-Cyrl-RS"/>
        </w:rPr>
        <w:t xml:space="preserve">самостални </w:t>
      </w:r>
      <w:r w:rsidR="0068429F" w:rsidRPr="007060A8">
        <w:rPr>
          <w:snapToGrid w:val="0"/>
          <w:lang w:val="sr-Cyrl-RS"/>
        </w:rPr>
        <w:t>саветник</w:t>
      </w:r>
      <w:r w:rsidR="002A6FE0" w:rsidRPr="007060A8">
        <w:rPr>
          <w:snapToGrid w:val="0"/>
          <w:lang w:val="sr-Cyrl-RS"/>
        </w:rPr>
        <w:t xml:space="preserve"> </w:t>
      </w:r>
      <w:r w:rsidR="00ED370E" w:rsidRPr="007060A8">
        <w:rPr>
          <w:snapToGrid w:val="0"/>
          <w:lang w:val="sr-Cyrl-RS"/>
        </w:rPr>
        <w:t xml:space="preserve">- </w:t>
      </w:r>
      <w:r w:rsidR="00ED370E" w:rsidRPr="007060A8">
        <w:rPr>
          <w:b/>
          <w:snapToGrid w:val="0"/>
          <w:lang w:val="sr-Cyrl-RS"/>
        </w:rPr>
        <w:t xml:space="preserve">1 </w:t>
      </w:r>
      <w:r w:rsidR="002A6FE0" w:rsidRPr="007060A8">
        <w:rPr>
          <w:b/>
          <w:snapToGrid w:val="0"/>
          <w:lang w:val="sr-Latn-RS"/>
        </w:rPr>
        <w:t>извршилац</w:t>
      </w:r>
      <w:r w:rsidR="00ED370E" w:rsidRPr="007060A8">
        <w:rPr>
          <w:snapToGrid w:val="0"/>
          <w:lang w:val="sr-Cyrl-RS"/>
        </w:rPr>
        <w:t>;</w:t>
      </w:r>
    </w:p>
    <w:p w14:paraId="5F0288FA" w14:textId="7F4DD820" w:rsidR="00AA5547" w:rsidRDefault="00AA5547" w:rsidP="00ED370E">
      <w:pPr>
        <w:jc w:val="both"/>
        <w:rPr>
          <w:snapToGrid w:val="0"/>
          <w:lang w:val="sr-Cyrl-RS"/>
        </w:rPr>
      </w:pPr>
    </w:p>
    <w:p w14:paraId="29CC08CC" w14:textId="3D44DC1B" w:rsidR="00AA5547" w:rsidRPr="00AA5547" w:rsidRDefault="00AA5547" w:rsidP="00AA5547">
      <w:pPr>
        <w:jc w:val="both"/>
        <w:rPr>
          <w:b/>
          <w:snapToGrid w:val="0"/>
          <w:lang w:val="sr-Cyrl-RS"/>
        </w:rPr>
      </w:pPr>
      <w:r w:rsidRPr="00AA5547">
        <w:rPr>
          <w:b/>
          <w:snapToGrid w:val="0"/>
          <w:lang w:val="sr-Cyrl-RS"/>
        </w:rPr>
        <w:t xml:space="preserve">Место рада: </w:t>
      </w:r>
      <w:r w:rsidR="008C1FBA">
        <w:rPr>
          <w:b/>
          <w:snapToGrid w:val="0"/>
          <w:lang w:val="sr-Cyrl-RS"/>
        </w:rPr>
        <w:t>Пирот</w:t>
      </w:r>
    </w:p>
    <w:p w14:paraId="56B2E3C9" w14:textId="77777777" w:rsidR="00ED370E" w:rsidRPr="007060A8" w:rsidRDefault="00ED370E" w:rsidP="00ED370E">
      <w:pPr>
        <w:tabs>
          <w:tab w:val="left" w:pos="1680"/>
        </w:tabs>
        <w:jc w:val="both"/>
        <w:rPr>
          <w:b/>
          <w:bCs/>
          <w:lang w:val="sr-Cyrl-CS"/>
        </w:rPr>
      </w:pPr>
    </w:p>
    <w:p w14:paraId="5D17EBE9" w14:textId="101076AD" w:rsidR="006B3467" w:rsidRPr="007060A8" w:rsidRDefault="00267E2F" w:rsidP="00D82D63">
      <w:pPr>
        <w:tabs>
          <w:tab w:val="left" w:pos="9000"/>
        </w:tabs>
        <w:spacing w:after="200"/>
        <w:jc w:val="both"/>
        <w:rPr>
          <w:b/>
          <w:bCs/>
          <w:lang w:val="sr-Cyrl-CS"/>
        </w:rPr>
      </w:pPr>
      <w:r w:rsidRPr="00267E2F">
        <w:rPr>
          <w:b/>
          <w:noProof/>
          <w:lang w:val="sr-Cyrl-RS" w:eastAsia="ar-SA"/>
        </w:rPr>
        <w:t xml:space="preserve">Опис послова: </w:t>
      </w:r>
      <w:r w:rsidR="00D82D63" w:rsidRPr="00D82D63">
        <w:rPr>
          <w:rFonts w:eastAsia="Calibri"/>
          <w:color w:val="000000"/>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анализира извештаје о самопровери и самопроцени надзираних субјеката; учествује у припреми предлога иницијатива за измене и доношење нових прописа; прати примену прописа и стање  из делокруга рада инспекције и израђује анализе и извештаје; обавља и друге послове по налогу начелника Одељења.</w:t>
      </w:r>
    </w:p>
    <w:p w14:paraId="512E8B8F" w14:textId="2B80E772" w:rsidR="00146ACD" w:rsidRPr="00146ACD" w:rsidRDefault="00146ACD" w:rsidP="00146ACD">
      <w:pPr>
        <w:tabs>
          <w:tab w:val="left" w:pos="851"/>
          <w:tab w:val="left" w:pos="9000"/>
        </w:tabs>
        <w:ind w:right="-285"/>
        <w:jc w:val="both"/>
        <w:rPr>
          <w:noProof/>
          <w:lang w:val="sr-Cyrl-RS"/>
        </w:rPr>
      </w:pPr>
      <w:r w:rsidRPr="00146ACD">
        <w:rPr>
          <w:b/>
          <w:noProof/>
          <w:lang w:val="sr-Cyrl-RS"/>
        </w:rPr>
        <w:t>Услови:</w:t>
      </w:r>
      <w:r w:rsidRPr="00146ACD">
        <w:rPr>
          <w:b/>
          <w:bCs/>
          <w:iCs/>
          <w:noProof/>
          <w:lang w:val="sr-Cyrl-RS"/>
        </w:rPr>
        <w:t xml:space="preserve"> </w:t>
      </w:r>
      <w:r w:rsidR="00717A95" w:rsidRPr="001D3622">
        <w:t xml:space="preserve">Стечено високо образовање из поља друштвено-хуманистичких, природно-математичких, техничко-технолошких или медицинских наука </w:t>
      </w:r>
      <w:r w:rsidR="00717A95" w:rsidRPr="001D3622">
        <w:rPr>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00717A95" w:rsidRPr="001D3622">
        <w:t>радно искуство у струци од најмање 5 година</w:t>
      </w:r>
      <w:r w:rsidR="00717A95" w:rsidRPr="001D3622">
        <w:rPr>
          <w:lang w:eastAsia="ar-SA"/>
        </w:rPr>
        <w:t>, положен државни  стручни испит, положен испит за инспектора,</w:t>
      </w:r>
      <w:r w:rsidR="00717A95" w:rsidRPr="001D3622">
        <w:t xml:space="preserve"> као и потребне комп</w:t>
      </w:r>
      <w:r w:rsidR="00717A95">
        <w:t>етенције за рад на радном месту</w:t>
      </w:r>
      <w:r w:rsidRPr="00146ACD">
        <w:rPr>
          <w:noProof/>
          <w:lang w:val="sr-Cyrl-RS"/>
        </w:rPr>
        <w:t>.</w:t>
      </w:r>
    </w:p>
    <w:p w14:paraId="2898B50E" w14:textId="77777777" w:rsidR="0024531F" w:rsidRPr="007060A8" w:rsidRDefault="0024531F" w:rsidP="0024531F">
      <w:pPr>
        <w:jc w:val="both"/>
        <w:rPr>
          <w:lang w:val="sr-Cyrl-CS"/>
        </w:rPr>
      </w:pPr>
    </w:p>
    <w:p w14:paraId="0566ABFD" w14:textId="604AB155" w:rsidR="00B937DE" w:rsidRDefault="00365D9B" w:rsidP="00B937DE">
      <w:pPr>
        <w:ind w:right="39"/>
        <w:jc w:val="both"/>
        <w:rPr>
          <w:snapToGrid w:val="0"/>
          <w:lang w:val="sr-Cyrl-RS"/>
        </w:rPr>
      </w:pPr>
      <w:r>
        <w:rPr>
          <w:b/>
          <w:lang w:val="sr-Latn-CS"/>
        </w:rPr>
        <w:t>4</w:t>
      </w:r>
      <w:r w:rsidR="006B3467" w:rsidRPr="007060A8">
        <w:rPr>
          <w:b/>
          <w:lang w:val="sr-Latn-CS"/>
        </w:rPr>
        <w:t xml:space="preserve">) </w:t>
      </w:r>
      <w:r w:rsidR="000F59D1" w:rsidRPr="000F59D1">
        <w:rPr>
          <w:b/>
          <w:lang w:val="sr-Cyrl-RS"/>
        </w:rPr>
        <w:t>Радно место за подршку пословима припреме и праћ</w:t>
      </w:r>
      <w:r w:rsidR="000F59D1">
        <w:rPr>
          <w:b/>
          <w:lang w:val="sr-Cyrl-RS"/>
        </w:rPr>
        <w:t>ења спровођења пројеката</w:t>
      </w:r>
      <w:r w:rsidR="00450152" w:rsidRPr="00885904">
        <w:rPr>
          <w:b/>
          <w:lang w:val="sr-Cyrl-RS"/>
        </w:rPr>
        <w:t>,</w:t>
      </w:r>
      <w:r w:rsidR="00450152" w:rsidRPr="007060A8">
        <w:rPr>
          <w:b/>
          <w:snapToGrid w:val="0"/>
          <w:lang w:val="sr-Cyrl-RS"/>
        </w:rPr>
        <w:t xml:space="preserve"> </w:t>
      </w:r>
      <w:r w:rsidR="00885904" w:rsidRPr="00885904">
        <w:rPr>
          <w:snapToGrid w:val="0"/>
          <w:lang w:val="sr-Cyrl-RS"/>
        </w:rPr>
        <w:t xml:space="preserve">Сектор </w:t>
      </w:r>
      <w:r w:rsidR="000F59D1">
        <w:rPr>
          <w:snapToGrid w:val="0"/>
        </w:rPr>
        <w:t>за међународну сарадњу</w:t>
      </w:r>
      <w:r w:rsidR="000F59D1">
        <w:rPr>
          <w:snapToGrid w:val="0"/>
          <w:lang w:val="sr-Cyrl-RS"/>
        </w:rPr>
        <w:t xml:space="preserve"> и европске интеграције</w:t>
      </w:r>
      <w:r w:rsidR="00885904" w:rsidRPr="00885904">
        <w:rPr>
          <w:snapToGrid w:val="0"/>
          <w:lang w:val="sr-Cyrl-RS"/>
        </w:rPr>
        <w:t xml:space="preserve">, </w:t>
      </w:r>
      <w:r w:rsidR="005153B0">
        <w:rPr>
          <w:snapToGrid w:val="0"/>
          <w:lang w:val="sr-Cyrl-RS"/>
        </w:rPr>
        <w:t>Група за европске интеграције и управљање међународним пројектима</w:t>
      </w:r>
      <w:r w:rsidR="00885904" w:rsidRPr="00885904">
        <w:rPr>
          <w:snapToGrid w:val="0"/>
          <w:lang w:val="sr-Cyrl-RS"/>
        </w:rPr>
        <w:t>,</w:t>
      </w:r>
      <w:r w:rsidR="007132F9" w:rsidRPr="007060A8">
        <w:rPr>
          <w:snapToGrid w:val="0"/>
          <w:lang w:val="sr-Cyrl-RS"/>
        </w:rPr>
        <w:t xml:space="preserve"> звање </w:t>
      </w:r>
      <w:r w:rsidR="005153B0">
        <w:rPr>
          <w:snapToGrid w:val="0"/>
          <w:lang w:val="sr-Cyrl-RS"/>
        </w:rPr>
        <w:t xml:space="preserve">млађи </w:t>
      </w:r>
      <w:r w:rsidR="00885904">
        <w:rPr>
          <w:snapToGrid w:val="0"/>
          <w:lang w:val="sr-Cyrl-RS"/>
        </w:rPr>
        <w:t>саветник</w:t>
      </w:r>
      <w:r w:rsidR="007132F9" w:rsidRPr="007060A8">
        <w:rPr>
          <w:snapToGrid w:val="0"/>
          <w:lang w:val="sr-Cyrl-RS"/>
        </w:rPr>
        <w:t xml:space="preserve"> </w:t>
      </w:r>
      <w:r w:rsidR="00B937DE" w:rsidRPr="007060A8">
        <w:rPr>
          <w:snapToGrid w:val="0"/>
          <w:lang w:val="sr-Cyrl-RS"/>
        </w:rPr>
        <w:t xml:space="preserve">- </w:t>
      </w:r>
      <w:r w:rsidR="00885904">
        <w:rPr>
          <w:b/>
          <w:snapToGrid w:val="0"/>
          <w:lang w:val="sr-Cyrl-RS"/>
        </w:rPr>
        <w:t>1</w:t>
      </w:r>
      <w:r w:rsidR="00B937DE" w:rsidRPr="007060A8">
        <w:rPr>
          <w:b/>
          <w:snapToGrid w:val="0"/>
          <w:lang w:val="sr-Cyrl-RS"/>
        </w:rPr>
        <w:t xml:space="preserve"> </w:t>
      </w:r>
      <w:r w:rsidR="00B937DE" w:rsidRPr="007060A8">
        <w:rPr>
          <w:b/>
          <w:snapToGrid w:val="0"/>
          <w:lang w:val="sr-Latn-RS"/>
        </w:rPr>
        <w:t>извршилац</w:t>
      </w:r>
      <w:r w:rsidR="00B937DE" w:rsidRPr="007060A8">
        <w:rPr>
          <w:snapToGrid w:val="0"/>
          <w:lang w:val="sr-Cyrl-RS"/>
        </w:rPr>
        <w:t>;</w:t>
      </w:r>
    </w:p>
    <w:p w14:paraId="2B7BA848" w14:textId="77777777" w:rsidR="00AA5547" w:rsidRDefault="00AA5547" w:rsidP="00AA5547">
      <w:pPr>
        <w:jc w:val="both"/>
        <w:rPr>
          <w:b/>
          <w:snapToGrid w:val="0"/>
          <w:lang w:val="sr-Cyrl-RS"/>
        </w:rPr>
      </w:pPr>
    </w:p>
    <w:p w14:paraId="29FA6EDB" w14:textId="5DFD1694" w:rsidR="00AA5547" w:rsidRPr="00AA5547" w:rsidRDefault="00AA5547" w:rsidP="00AA5547">
      <w:pPr>
        <w:jc w:val="both"/>
        <w:rPr>
          <w:b/>
          <w:snapToGrid w:val="0"/>
          <w:lang w:val="sr-Cyrl-RS"/>
        </w:rPr>
      </w:pPr>
      <w:r w:rsidRPr="00AA5547">
        <w:rPr>
          <w:b/>
          <w:snapToGrid w:val="0"/>
          <w:lang w:val="sr-Cyrl-RS"/>
        </w:rPr>
        <w:t xml:space="preserve">Место рада: </w:t>
      </w:r>
      <w:r w:rsidR="005153B0">
        <w:rPr>
          <w:b/>
          <w:snapToGrid w:val="0"/>
          <w:lang w:val="sr-Cyrl-RS"/>
        </w:rPr>
        <w:t>Београд</w:t>
      </w:r>
    </w:p>
    <w:p w14:paraId="0B6B2F18" w14:textId="77777777" w:rsidR="00AA5547" w:rsidRPr="007060A8" w:rsidRDefault="00AA5547" w:rsidP="00B937DE">
      <w:pPr>
        <w:ind w:right="39"/>
        <w:jc w:val="both"/>
        <w:rPr>
          <w:lang w:val="sr-Cyrl-RS"/>
        </w:rPr>
      </w:pPr>
    </w:p>
    <w:p w14:paraId="799EDA2E" w14:textId="77777777" w:rsidR="005153B0" w:rsidRPr="00E62852" w:rsidRDefault="009F1961" w:rsidP="005153B0">
      <w:pPr>
        <w:tabs>
          <w:tab w:val="left" w:pos="540"/>
        </w:tabs>
        <w:jc w:val="both"/>
      </w:pPr>
      <w:r w:rsidRPr="009F1961">
        <w:rPr>
          <w:b/>
          <w:noProof/>
          <w:lang w:val="sr-Cyrl-RS" w:eastAsia="ar-SA"/>
        </w:rPr>
        <w:t xml:space="preserve">Опис послова: </w:t>
      </w:r>
      <w:r w:rsidR="005153B0">
        <w:t>Прикупља податке и учествује у изради</w:t>
      </w:r>
      <w:r w:rsidR="005153B0" w:rsidRPr="00275BF2">
        <w:t xml:space="preserve"> извештај</w:t>
      </w:r>
      <w:r w:rsidR="005153B0">
        <w:t>а</w:t>
      </w:r>
      <w:r w:rsidR="005153B0" w:rsidRPr="00275BF2">
        <w:t>, информациј</w:t>
      </w:r>
      <w:r w:rsidR="005153B0">
        <w:t>а</w:t>
      </w:r>
      <w:r w:rsidR="005153B0" w:rsidRPr="00275BF2">
        <w:t>, презентациј</w:t>
      </w:r>
      <w:r w:rsidR="005153B0">
        <w:t>а</w:t>
      </w:r>
      <w:r w:rsidR="005153B0" w:rsidRPr="00275BF2">
        <w:t xml:space="preserve"> и друг</w:t>
      </w:r>
      <w:r w:rsidR="005153B0">
        <w:t>е</w:t>
      </w:r>
      <w:r w:rsidR="005153B0" w:rsidRPr="00275BF2">
        <w:t xml:space="preserve"> документациј</w:t>
      </w:r>
      <w:r w:rsidR="005153B0">
        <w:t>е</w:t>
      </w:r>
      <w:r w:rsidR="005153B0" w:rsidRPr="00275BF2">
        <w:t xml:space="preserve"> у вези с програмирањем пројеката</w:t>
      </w:r>
      <w:r w:rsidR="005153B0">
        <w:t>; в</w:t>
      </w:r>
      <w:r w:rsidR="005153B0" w:rsidRPr="00323E82">
        <w:t>оди евиденцију о активностима у међународним пројектима; прикупља документацију за припрему извештаја</w:t>
      </w:r>
      <w:r w:rsidR="005153B0">
        <w:t xml:space="preserve"> о праћењу и спровођењу пројеката</w:t>
      </w:r>
      <w:r w:rsidR="005153B0" w:rsidRPr="00323E82">
        <w:t xml:space="preserve">; </w:t>
      </w:r>
      <w:r w:rsidR="005153B0">
        <w:t>прикупља тендерску документацију</w:t>
      </w:r>
      <w:r w:rsidR="005153B0" w:rsidRPr="00E62852">
        <w:t xml:space="preserve"> за поступак јавне набавке према ПРАГ </w:t>
      </w:r>
      <w:r w:rsidR="005153B0">
        <w:t>процедури</w:t>
      </w:r>
      <w:r w:rsidR="005153B0" w:rsidRPr="00E62852">
        <w:t xml:space="preserve"> за пројекте из области туризма и омладине; </w:t>
      </w:r>
      <w:r w:rsidR="005153B0" w:rsidRPr="00323E82">
        <w:t>учествује у припреми интерних</w:t>
      </w:r>
      <w:r w:rsidR="005153B0">
        <w:t xml:space="preserve"> аката и кореспонденцији са ужим</w:t>
      </w:r>
      <w:r w:rsidR="005153B0" w:rsidRPr="00323E82">
        <w:t xml:space="preserve"> унутрашњим јединицама Министарства; обавља и друге послове по налогу руководиоца Групе.</w:t>
      </w:r>
    </w:p>
    <w:p w14:paraId="696DFAC3" w14:textId="3FBE10FF" w:rsidR="009F1961" w:rsidRPr="009F1961" w:rsidRDefault="009F1961" w:rsidP="009F1961">
      <w:pPr>
        <w:tabs>
          <w:tab w:val="left" w:pos="851"/>
          <w:tab w:val="left" w:pos="9000"/>
        </w:tabs>
        <w:suppressAutoHyphens/>
        <w:snapToGrid w:val="0"/>
        <w:ind w:right="-285"/>
        <w:jc w:val="both"/>
        <w:rPr>
          <w:bCs/>
          <w:iCs/>
          <w:noProof/>
          <w:lang w:val="sr-Cyrl-RS"/>
        </w:rPr>
      </w:pPr>
    </w:p>
    <w:p w14:paraId="054152F9" w14:textId="3618DD38" w:rsidR="005153B0" w:rsidRPr="00D9286B" w:rsidRDefault="009F1961" w:rsidP="005153B0">
      <w:pPr>
        <w:jc w:val="both"/>
        <w:rPr>
          <w:bCs/>
        </w:rPr>
      </w:pPr>
      <w:r w:rsidRPr="009F1961">
        <w:rPr>
          <w:b/>
          <w:noProof/>
          <w:lang w:val="sr-Cyrl-RS"/>
        </w:rPr>
        <w:t>Услови:</w:t>
      </w:r>
      <w:r w:rsidRPr="009F1961">
        <w:rPr>
          <w:b/>
          <w:bCs/>
          <w:iCs/>
          <w:noProof/>
          <w:lang w:val="sr-Cyrl-RS"/>
        </w:rPr>
        <w:t xml:space="preserve"> </w:t>
      </w:r>
      <w:r w:rsidR="005153B0" w:rsidRPr="00E62852">
        <w:t xml:space="preserve">Стечено високо образовање из поља друштвено-хуманистичких, природно-математичких или техничко-технолошких наука </w:t>
      </w:r>
      <w:r w:rsidR="005153B0" w:rsidRPr="00E62852">
        <w:rPr>
          <w:shd w:val="clear" w:color="auto" w:fill="FFFFFF"/>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5153B0" w:rsidRPr="00E62852">
        <w:t xml:space="preserve"> </w:t>
      </w:r>
      <w:r w:rsidR="005153B0" w:rsidRPr="009A1E0B">
        <w:t xml:space="preserve">радно искуство у струци од најмање 1 године </w:t>
      </w:r>
      <w:r w:rsidR="005153B0">
        <w:t>или најмање пет година радног стажа у државним органима</w:t>
      </w:r>
      <w:r w:rsidR="005153B0" w:rsidRPr="00E62852">
        <w:t>; положен државни стручни испит</w:t>
      </w:r>
      <w:r w:rsidR="005153B0">
        <w:t>,</w:t>
      </w:r>
      <w:r w:rsidR="005153B0" w:rsidRPr="00D9286B">
        <w:rPr>
          <w:bCs/>
        </w:rPr>
        <w:t xml:space="preserve"> </w:t>
      </w:r>
      <w:r w:rsidR="005153B0" w:rsidRPr="00E62852">
        <w:rPr>
          <w:bCs/>
        </w:rPr>
        <w:t>као и потребне компе</w:t>
      </w:r>
      <w:r w:rsidR="005153B0">
        <w:rPr>
          <w:bCs/>
        </w:rPr>
        <w:t>тенције за рад на радном месту.</w:t>
      </w:r>
    </w:p>
    <w:p w14:paraId="208303CC" w14:textId="74E80CD6" w:rsidR="009F1961" w:rsidRPr="009F1961" w:rsidRDefault="009F1961" w:rsidP="009F1961">
      <w:pPr>
        <w:tabs>
          <w:tab w:val="left" w:pos="851"/>
          <w:tab w:val="left" w:pos="9000"/>
        </w:tabs>
        <w:ind w:right="-285"/>
        <w:jc w:val="both"/>
        <w:rPr>
          <w:noProof/>
          <w:lang w:val="sr-Cyrl-RS"/>
        </w:rPr>
      </w:pPr>
    </w:p>
    <w:p w14:paraId="4750DF55" w14:textId="77777777" w:rsidR="00F24B0F" w:rsidRPr="007060A8" w:rsidRDefault="00F24B0F" w:rsidP="00F24B0F">
      <w:pPr>
        <w:tabs>
          <w:tab w:val="left" w:pos="1680"/>
        </w:tabs>
        <w:ind w:right="39"/>
        <w:jc w:val="both"/>
        <w:rPr>
          <w:b/>
          <w:lang w:val="sr-Cyrl-RS"/>
        </w:rPr>
      </w:pPr>
    </w:p>
    <w:p w14:paraId="04949A06" w14:textId="65460B72" w:rsidR="00F24B0F" w:rsidRDefault="005153B0" w:rsidP="00F24B0F">
      <w:pPr>
        <w:jc w:val="both"/>
        <w:rPr>
          <w:snapToGrid w:val="0"/>
          <w:lang w:val="sr-Cyrl-RS"/>
        </w:rPr>
      </w:pPr>
      <w:r>
        <w:rPr>
          <w:b/>
          <w:snapToGrid w:val="0"/>
          <w:lang w:val="sr-Cyrl-RS"/>
        </w:rPr>
        <w:t>5</w:t>
      </w:r>
      <w:r w:rsidR="00F24B0F" w:rsidRPr="007060A8">
        <w:rPr>
          <w:b/>
          <w:snapToGrid w:val="0"/>
          <w:lang w:val="sr-Latn-RS"/>
        </w:rPr>
        <w:t xml:space="preserve">) </w:t>
      </w:r>
      <w:r w:rsidR="00EC2398">
        <w:rPr>
          <w:b/>
          <w:snapToGrid w:val="0"/>
          <w:lang w:val="sr-Cyrl-RS"/>
        </w:rPr>
        <w:t xml:space="preserve"> </w:t>
      </w:r>
      <w:r w:rsidRPr="005153B0">
        <w:rPr>
          <w:b/>
          <w:snapToGrid w:val="0"/>
          <w:lang w:val="sr-Cyrl-RS"/>
        </w:rPr>
        <w:t>Радно место за планирање и припрему буџета</w:t>
      </w:r>
      <w:r>
        <w:rPr>
          <w:b/>
          <w:snapToGrid w:val="0"/>
          <w:lang w:val="sr-Cyrl-RS"/>
        </w:rPr>
        <w:t>,</w:t>
      </w:r>
      <w:r w:rsidR="00EC2398" w:rsidRPr="00EC2398">
        <w:rPr>
          <w:b/>
          <w:snapToGrid w:val="0"/>
          <w:lang w:val="sr-Cyrl-RS"/>
        </w:rPr>
        <w:t xml:space="preserve"> </w:t>
      </w:r>
      <w:r>
        <w:rPr>
          <w:snapToGrid w:val="0"/>
          <w:lang w:val="sr-Cyrl-RS"/>
        </w:rPr>
        <w:t>Секретаријат министарства</w:t>
      </w:r>
      <w:r w:rsidR="00247453" w:rsidRPr="00EC2398">
        <w:rPr>
          <w:snapToGrid w:val="0"/>
          <w:lang w:val="sr-Cyrl-RS"/>
        </w:rPr>
        <w:t>,</w:t>
      </w:r>
      <w:r>
        <w:rPr>
          <w:snapToGrid w:val="0"/>
          <w:lang w:val="sr-Cyrl-RS"/>
        </w:rPr>
        <w:t xml:space="preserve"> Одељење за финансијске послове, Група за планирање, израду буџета и извештавање,</w:t>
      </w:r>
      <w:r w:rsidR="00247453" w:rsidRPr="007060A8">
        <w:rPr>
          <w:snapToGrid w:val="0"/>
          <w:lang w:val="sr-Cyrl-RS"/>
        </w:rPr>
        <w:t xml:space="preserve"> </w:t>
      </w:r>
      <w:r w:rsidR="00450152" w:rsidRPr="007060A8">
        <w:rPr>
          <w:snapToGrid w:val="0"/>
          <w:lang w:val="sr-Cyrl-RS"/>
        </w:rPr>
        <w:t xml:space="preserve">звање </w:t>
      </w:r>
      <w:r w:rsidR="00DE1C25" w:rsidRPr="007060A8">
        <w:rPr>
          <w:snapToGrid w:val="0"/>
          <w:lang w:val="sr-Cyrl-RS"/>
        </w:rPr>
        <w:t xml:space="preserve">саветник </w:t>
      </w:r>
      <w:r w:rsidR="00F24B0F" w:rsidRPr="007060A8">
        <w:rPr>
          <w:snapToGrid w:val="0"/>
          <w:lang w:val="sr-Cyrl-RS"/>
        </w:rPr>
        <w:t xml:space="preserve">- </w:t>
      </w:r>
      <w:r w:rsidR="00F24B0F" w:rsidRPr="007060A8">
        <w:rPr>
          <w:b/>
          <w:snapToGrid w:val="0"/>
          <w:lang w:val="sr-Cyrl-RS"/>
        </w:rPr>
        <w:t xml:space="preserve">1 </w:t>
      </w:r>
      <w:r w:rsidR="00E10C1A" w:rsidRPr="007060A8">
        <w:rPr>
          <w:b/>
          <w:snapToGrid w:val="0"/>
          <w:lang w:val="sr-Cyrl-RS"/>
        </w:rPr>
        <w:t>извршилац</w:t>
      </w:r>
      <w:r w:rsidR="00F24B0F" w:rsidRPr="007060A8">
        <w:rPr>
          <w:snapToGrid w:val="0"/>
          <w:lang w:val="sr-Cyrl-RS"/>
        </w:rPr>
        <w:t>;</w:t>
      </w:r>
    </w:p>
    <w:p w14:paraId="49EC1C38" w14:textId="02035EF3" w:rsidR="00AA5547" w:rsidRDefault="00AA5547" w:rsidP="00F24B0F">
      <w:pPr>
        <w:jc w:val="both"/>
        <w:rPr>
          <w:snapToGrid w:val="0"/>
          <w:lang w:val="sr-Cyrl-RS"/>
        </w:rPr>
      </w:pPr>
    </w:p>
    <w:p w14:paraId="76B6932D" w14:textId="77777777" w:rsidR="00AA5547" w:rsidRPr="00AA5547" w:rsidRDefault="00AA5547" w:rsidP="00AA5547">
      <w:pPr>
        <w:jc w:val="both"/>
        <w:rPr>
          <w:b/>
          <w:snapToGrid w:val="0"/>
          <w:lang w:val="sr-Cyrl-RS"/>
        </w:rPr>
      </w:pPr>
      <w:r w:rsidRPr="00AA5547">
        <w:rPr>
          <w:b/>
          <w:snapToGrid w:val="0"/>
          <w:lang w:val="sr-Cyrl-RS"/>
        </w:rPr>
        <w:t>Место рада: Београд</w:t>
      </w:r>
    </w:p>
    <w:p w14:paraId="53E578FF" w14:textId="77777777" w:rsidR="00F24B0F" w:rsidRPr="007060A8" w:rsidRDefault="00F24B0F" w:rsidP="00F24B0F">
      <w:pPr>
        <w:tabs>
          <w:tab w:val="left" w:pos="1680"/>
        </w:tabs>
        <w:jc w:val="both"/>
        <w:rPr>
          <w:b/>
          <w:bCs/>
          <w:lang w:val="sr-Cyrl-CS"/>
        </w:rPr>
      </w:pPr>
    </w:p>
    <w:p w14:paraId="0353D1C7" w14:textId="77777777" w:rsidR="005153B0" w:rsidRPr="001D3622" w:rsidRDefault="00EC2398" w:rsidP="005153B0">
      <w:pPr>
        <w:tabs>
          <w:tab w:val="left" w:pos="9000"/>
        </w:tabs>
        <w:jc w:val="both"/>
      </w:pPr>
      <w:r w:rsidRPr="00EC2398">
        <w:rPr>
          <w:b/>
          <w:noProof/>
          <w:lang w:val="ru-RU"/>
        </w:rPr>
        <w:t>Опис послова:</w:t>
      </w:r>
      <w:r w:rsidRPr="00EC2398">
        <w:rPr>
          <w:noProof/>
          <w:lang w:val="ru-RU"/>
        </w:rPr>
        <w:t xml:space="preserve"> </w:t>
      </w:r>
      <w:r w:rsidR="005153B0" w:rsidRPr="00C602C9">
        <w:rPr>
          <w:color w:val="000000"/>
        </w:rPr>
        <w:t>Припрема документацију и учествује у припреми предлога приоритетних области финансирања Министарства; припрема документацију и учествује у припреми предлога финансијског плана за израду нацрта Закона о буџету; учествује у планирању средстава за уплату чланарина и котизација РС међународним организацијама и институцијама, припрема и креира захтеве за девизна плаћања; припрема документацију за отварање девизних подрачуна и евиденционих рачуна, ради евидентирања остварених средстава и извршених расхода и издатака из средстава донација; учествује у припреми планова извршења буџета на месечном, и кварталном нивоу по свим економским класификацијама, функцијама и програмима у складу са буџетом Министарства и расположивим апропријацијама; припрема захтеве за промену одобрених средстава и прати реализацију промена апропријација и квота; обавља и друге послове по налогу руководиоца Групе.</w:t>
      </w:r>
      <w:r w:rsidR="005153B0" w:rsidRPr="001D3622">
        <w:tab/>
      </w:r>
    </w:p>
    <w:p w14:paraId="41A381FB" w14:textId="77777777" w:rsidR="005153B0" w:rsidRPr="001D3622" w:rsidRDefault="005153B0" w:rsidP="005153B0">
      <w:pPr>
        <w:tabs>
          <w:tab w:val="left" w:pos="9000"/>
        </w:tabs>
        <w:jc w:val="both"/>
      </w:pPr>
    </w:p>
    <w:p w14:paraId="15E7C0CA" w14:textId="77777777" w:rsidR="005153B0" w:rsidRPr="001D3622" w:rsidRDefault="00EC2398" w:rsidP="005153B0">
      <w:pPr>
        <w:tabs>
          <w:tab w:val="left" w:pos="9000"/>
        </w:tabs>
        <w:jc w:val="both"/>
        <w:rPr>
          <w:b/>
        </w:rPr>
      </w:pPr>
      <w:r w:rsidRPr="00EC2398">
        <w:rPr>
          <w:b/>
          <w:noProof/>
          <w:lang w:val="ru-RU"/>
        </w:rPr>
        <w:t>Услови</w:t>
      </w:r>
      <w:r w:rsidRPr="00EC2398">
        <w:rPr>
          <w:noProof/>
          <w:lang w:val="ru-RU"/>
        </w:rPr>
        <w:t xml:space="preserve">: </w:t>
      </w:r>
      <w:r w:rsidR="005153B0" w:rsidRPr="001D3622">
        <w:t xml:space="preserve">Стечено високо образовање из научне области економске науке </w:t>
      </w:r>
      <w:r w:rsidR="005153B0" w:rsidRPr="001D3622">
        <w:rPr>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5153B0" w:rsidRPr="001D3622">
        <w:rPr>
          <w:rFonts w:eastAsia="Calibri"/>
        </w:rPr>
        <w:t xml:space="preserve">радно искуство у струци од најмање </w:t>
      </w:r>
      <w:r w:rsidR="005153B0">
        <w:rPr>
          <w:rFonts w:eastAsia="Calibri"/>
        </w:rPr>
        <w:t>3</w:t>
      </w:r>
      <w:r w:rsidR="005153B0" w:rsidRPr="001D3622">
        <w:rPr>
          <w:rFonts w:eastAsia="Calibri"/>
        </w:rPr>
        <w:t xml:space="preserve"> година, положен државни стручни испит, </w:t>
      </w:r>
      <w:r w:rsidR="005153B0" w:rsidRPr="001D3622">
        <w:t xml:space="preserve">као и потребне компетенције за рад на радном месту. </w:t>
      </w:r>
    </w:p>
    <w:p w14:paraId="4C194510" w14:textId="678BD35E" w:rsidR="00C96CD7" w:rsidRPr="00260F27" w:rsidRDefault="00C96CD7" w:rsidP="00260F27">
      <w:pPr>
        <w:tabs>
          <w:tab w:val="left" w:pos="9000"/>
        </w:tabs>
        <w:jc w:val="both"/>
        <w:rPr>
          <w:noProof/>
          <w:lang w:val="sr-Cyrl-RS"/>
        </w:rPr>
      </w:pPr>
    </w:p>
    <w:p w14:paraId="68863647" w14:textId="544B63D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B421322" w14:textId="77777777" w:rsidR="00A32706" w:rsidRPr="007060A8" w:rsidRDefault="00A32706" w:rsidP="006D5431">
      <w:pPr>
        <w:tabs>
          <w:tab w:val="left" w:pos="720"/>
        </w:tabs>
        <w:jc w:val="both"/>
        <w:rPr>
          <w:b/>
          <w:lang w:val="sr-Latn-CS"/>
        </w:rPr>
      </w:pPr>
    </w:p>
    <w:p w14:paraId="7FDD401E" w14:textId="77777777" w:rsidR="006D5431" w:rsidRPr="007060A8" w:rsidRDefault="006D5431" w:rsidP="006D5431">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65F1C88A" w14:textId="60E4EBFF" w:rsidR="006D5431" w:rsidRDefault="006D5431" w:rsidP="006D5431">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493E7E29" w14:textId="77777777" w:rsidR="00A32706" w:rsidRPr="007060A8" w:rsidRDefault="00A32706" w:rsidP="006D5431">
      <w:pPr>
        <w:tabs>
          <w:tab w:val="left" w:pos="720"/>
        </w:tabs>
        <w:jc w:val="both"/>
        <w:rPr>
          <w:lang w:val="sr-Latn-RS"/>
        </w:rPr>
      </w:pPr>
    </w:p>
    <w:p w14:paraId="07A749E7" w14:textId="7D7AD3A4" w:rsidR="006D5431" w:rsidRDefault="006D5431" w:rsidP="006D5431">
      <w:pPr>
        <w:tabs>
          <w:tab w:val="left" w:pos="720"/>
        </w:tabs>
        <w:jc w:val="both"/>
        <w:rPr>
          <w:lang w:val="sr-Latn-RS"/>
        </w:rPr>
      </w:pPr>
      <w:r w:rsidRPr="007060A8">
        <w:rPr>
          <w:lang w:val="sr-Latn-RS"/>
        </w:rPr>
        <w:t>У изборном поступку за сва извршилачка радна места проверавају се:</w:t>
      </w:r>
    </w:p>
    <w:p w14:paraId="6C16383B" w14:textId="77777777" w:rsidR="00A32706" w:rsidRPr="007060A8" w:rsidRDefault="00A32706" w:rsidP="006D5431">
      <w:pPr>
        <w:tabs>
          <w:tab w:val="left" w:pos="720"/>
        </w:tabs>
        <w:jc w:val="both"/>
        <w:rPr>
          <w:lang w:val="sr-Latn-RS"/>
        </w:rPr>
      </w:pPr>
    </w:p>
    <w:p w14:paraId="37CAC862"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9762A8B"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454B199F"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6D22BDCE"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68D867E4" w14:textId="77777777" w:rsidR="006D5431" w:rsidRPr="007060A8" w:rsidRDefault="006D5431" w:rsidP="006D5431">
      <w:pPr>
        <w:tabs>
          <w:tab w:val="left" w:pos="720"/>
        </w:tabs>
        <w:jc w:val="both"/>
        <w:rPr>
          <w:lang w:val="sr-Latn-RS"/>
        </w:rPr>
      </w:pPr>
    </w:p>
    <w:p w14:paraId="511690EF" w14:textId="7F9E509D" w:rsidR="00DF1321" w:rsidRPr="007060A8" w:rsidRDefault="00E70CE7" w:rsidP="00A444EF">
      <w:pPr>
        <w:tabs>
          <w:tab w:val="left" w:pos="720"/>
        </w:tabs>
        <w:jc w:val="both"/>
        <w:rPr>
          <w:rFonts w:eastAsia="Calibri"/>
          <w:lang w:val="sr-Cyrl-RS"/>
        </w:rPr>
      </w:pPr>
      <w:r w:rsidRPr="007060A8">
        <w:rPr>
          <w:b/>
          <w:bdr w:val="none" w:sz="0" w:space="0" w:color="auto" w:frame="1"/>
        </w:rPr>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69C30B5F" w14:textId="77777777" w:rsidR="00E70CE7" w:rsidRPr="007060A8" w:rsidRDefault="00E70CE7" w:rsidP="00A444EF">
      <w:pPr>
        <w:tabs>
          <w:tab w:val="left" w:pos="720"/>
        </w:tabs>
        <w:jc w:val="both"/>
        <w:rPr>
          <w:b/>
          <w:lang w:val="sr-Latn-CS"/>
        </w:rPr>
      </w:pPr>
    </w:p>
    <w:p w14:paraId="7A982096" w14:textId="2B7820CD"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9271BF8" w14:textId="7A389D94" w:rsidR="000873F2" w:rsidRDefault="000873F2" w:rsidP="00A444EF">
      <w:pPr>
        <w:tabs>
          <w:tab w:val="left" w:pos="720"/>
        </w:tabs>
        <w:jc w:val="both"/>
        <w:rPr>
          <w:b/>
        </w:rPr>
      </w:pPr>
    </w:p>
    <w:p w14:paraId="69022E33" w14:textId="13B3490D" w:rsidR="005153B0" w:rsidRDefault="005153B0" w:rsidP="00A444EF">
      <w:pPr>
        <w:tabs>
          <w:tab w:val="left" w:pos="720"/>
        </w:tabs>
        <w:jc w:val="both"/>
        <w:rPr>
          <w:b/>
        </w:rPr>
      </w:pPr>
    </w:p>
    <w:p w14:paraId="60062820" w14:textId="673E3A80" w:rsidR="005153B0" w:rsidRDefault="005153B0" w:rsidP="00A444EF">
      <w:pPr>
        <w:tabs>
          <w:tab w:val="left" w:pos="720"/>
        </w:tabs>
        <w:jc w:val="both"/>
        <w:rPr>
          <w:b/>
        </w:rPr>
      </w:pPr>
    </w:p>
    <w:p w14:paraId="59572966" w14:textId="77777777" w:rsidR="005153B0" w:rsidRPr="007060A8" w:rsidRDefault="005153B0" w:rsidP="00A444EF">
      <w:pPr>
        <w:tabs>
          <w:tab w:val="left" w:pos="720"/>
        </w:tabs>
        <w:jc w:val="both"/>
        <w:rPr>
          <w:b/>
        </w:rPr>
      </w:pPr>
    </w:p>
    <w:p w14:paraId="2C68CE24" w14:textId="7FDC1347" w:rsidR="00B14888" w:rsidRDefault="00B14888" w:rsidP="00B14888">
      <w:pPr>
        <w:tabs>
          <w:tab w:val="left" w:pos="720"/>
        </w:tabs>
        <w:jc w:val="both"/>
        <w:rPr>
          <w:b/>
        </w:rPr>
      </w:pPr>
      <w:r w:rsidRPr="007060A8">
        <w:rPr>
          <w:b/>
        </w:rPr>
        <w:t>IV Провера посебних функционалних компетенција:</w:t>
      </w:r>
    </w:p>
    <w:p w14:paraId="38DC9A35" w14:textId="77777777" w:rsidR="005153B0" w:rsidRPr="007060A8" w:rsidRDefault="005153B0" w:rsidP="00B14888">
      <w:pPr>
        <w:tabs>
          <w:tab w:val="left" w:pos="720"/>
        </w:tabs>
        <w:jc w:val="both"/>
        <w:rPr>
          <w:b/>
        </w:rPr>
      </w:pPr>
    </w:p>
    <w:p w14:paraId="4BB8F4C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5B82FCC1" w14:textId="4B27680E" w:rsidR="00BC216E" w:rsidRDefault="00BC216E" w:rsidP="00582D2C">
      <w:pPr>
        <w:tabs>
          <w:tab w:val="left" w:pos="720"/>
        </w:tabs>
        <w:jc w:val="both"/>
      </w:pPr>
    </w:p>
    <w:p w14:paraId="41CFC929" w14:textId="77777777" w:rsidR="00BC216E" w:rsidRPr="007060A8" w:rsidRDefault="00BC216E" w:rsidP="00582D2C">
      <w:pPr>
        <w:tabs>
          <w:tab w:val="left" w:pos="720"/>
        </w:tabs>
        <w:jc w:val="both"/>
      </w:pPr>
    </w:p>
    <w:p w14:paraId="54ED054A" w14:textId="39098CC8" w:rsidR="00520EE8" w:rsidRDefault="00520EE8" w:rsidP="00520EE8">
      <w:pPr>
        <w:tabs>
          <w:tab w:val="left" w:pos="720"/>
        </w:tabs>
        <w:jc w:val="both"/>
        <w:rPr>
          <w:b/>
        </w:rPr>
      </w:pPr>
      <w:r w:rsidRPr="00A32706">
        <w:rPr>
          <w:b/>
        </w:rPr>
        <w:t>За радн</w:t>
      </w:r>
      <w:r w:rsidRPr="00A32706">
        <w:rPr>
          <w:b/>
          <w:lang w:val="sr-Latn-RS"/>
        </w:rPr>
        <w:t>o</w:t>
      </w:r>
      <w:r w:rsidRPr="00A32706">
        <w:rPr>
          <w:b/>
        </w:rPr>
        <w:t xml:space="preserve"> местo под редним бројем 1:</w:t>
      </w:r>
    </w:p>
    <w:p w14:paraId="3E6A947F" w14:textId="77777777" w:rsidR="00A32706" w:rsidRPr="00A32706" w:rsidRDefault="00A32706" w:rsidP="00520EE8">
      <w:pPr>
        <w:tabs>
          <w:tab w:val="left" w:pos="720"/>
        </w:tabs>
        <w:jc w:val="both"/>
        <w:rPr>
          <w:b/>
        </w:rPr>
      </w:pPr>
    </w:p>
    <w:p w14:paraId="48D6654D" w14:textId="71EF8FC0" w:rsidR="00A32706" w:rsidRPr="00D413A9" w:rsidRDefault="00A32706" w:rsidP="00D413A9">
      <w:pPr>
        <w:pStyle w:val="ListParagraph"/>
        <w:numPr>
          <w:ilvl w:val="0"/>
          <w:numId w:val="2"/>
        </w:numPr>
        <w:jc w:val="both"/>
        <w:rPr>
          <w:lang w:val="sr-Cyrl-RS"/>
        </w:rPr>
      </w:pPr>
      <w:r w:rsidRPr="00D413A9">
        <w:rPr>
          <w:lang w:val="sr-Cyrl-RS"/>
        </w:rPr>
        <w:t>Посебна функционална компетенција за област рада инспекцијски послови</w:t>
      </w:r>
      <w:r w:rsidR="003B75A6">
        <w:rPr>
          <w:lang w:val="sr-Latn-RS"/>
        </w:rPr>
        <w:t xml:space="preserve"> - </w:t>
      </w:r>
      <w:r w:rsidR="00D413A9">
        <w:rPr>
          <w:lang w:val="sr-Cyrl-RS"/>
        </w:rPr>
        <w:t xml:space="preserve">поступак </w:t>
      </w:r>
      <w:r w:rsidR="00D413A9" w:rsidRPr="00D413A9">
        <w:rPr>
          <w:lang w:val="sr-Cyrl-RS"/>
        </w:rPr>
        <w:t xml:space="preserve">инспекцијског </w:t>
      </w:r>
      <w:r w:rsidR="00D413A9">
        <w:rPr>
          <w:lang w:val="sr-Cyrl-RS"/>
        </w:rPr>
        <w:t>надзора и методе анализе ризика</w:t>
      </w:r>
      <w:r w:rsidRPr="00D413A9">
        <w:rPr>
          <w:lang w:val="sr-Cyrl-RS"/>
        </w:rPr>
        <w:t xml:space="preserve"> - провераваће се путем симулације (усмено);</w:t>
      </w:r>
    </w:p>
    <w:p w14:paraId="645E4FB8"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585A0CF4"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523600EF" w14:textId="77777777" w:rsidR="00520EE8" w:rsidRPr="00A32706" w:rsidRDefault="00520EE8" w:rsidP="00520EE8">
      <w:pPr>
        <w:tabs>
          <w:tab w:val="left" w:pos="720"/>
        </w:tabs>
        <w:jc w:val="both"/>
      </w:pPr>
    </w:p>
    <w:p w14:paraId="7CCEA1AB" w14:textId="4ADCBBFA" w:rsidR="00520EE8" w:rsidRPr="00A76BB9" w:rsidRDefault="00520EE8" w:rsidP="00520EE8">
      <w:pPr>
        <w:tabs>
          <w:tab w:val="left" w:pos="720"/>
        </w:tabs>
        <w:jc w:val="both"/>
        <w:rPr>
          <w:b/>
        </w:rPr>
      </w:pPr>
      <w:r w:rsidRPr="00A76BB9">
        <w:rPr>
          <w:b/>
        </w:rPr>
        <w:t>За радн</w:t>
      </w:r>
      <w:r w:rsidRPr="00A76BB9">
        <w:rPr>
          <w:b/>
          <w:lang w:val="sr-Latn-RS"/>
        </w:rPr>
        <w:t>o</w:t>
      </w:r>
      <w:r w:rsidRPr="00A76BB9">
        <w:rPr>
          <w:b/>
        </w:rPr>
        <w:t xml:space="preserve"> местo под редним бројем 2:</w:t>
      </w:r>
    </w:p>
    <w:p w14:paraId="11244F79" w14:textId="77777777" w:rsidR="00A32706" w:rsidRPr="00A76BB9" w:rsidRDefault="00A32706" w:rsidP="00520EE8">
      <w:pPr>
        <w:tabs>
          <w:tab w:val="left" w:pos="720"/>
        </w:tabs>
        <w:jc w:val="both"/>
        <w:rPr>
          <w:b/>
        </w:rPr>
      </w:pPr>
    </w:p>
    <w:p w14:paraId="1779127D" w14:textId="3020B08F" w:rsidR="00D413A9" w:rsidRPr="00A76BB9" w:rsidRDefault="00D413A9" w:rsidP="00D413A9">
      <w:pPr>
        <w:pStyle w:val="ListParagraph"/>
        <w:numPr>
          <w:ilvl w:val="0"/>
          <w:numId w:val="2"/>
        </w:numPr>
        <w:jc w:val="both"/>
        <w:rPr>
          <w:lang w:val="sr-Cyrl-RS"/>
        </w:rPr>
      </w:pPr>
      <w:r w:rsidRPr="00A76BB9">
        <w:rPr>
          <w:lang w:val="sr-Cyrl-RS"/>
        </w:rPr>
        <w:t xml:space="preserve">Посебна функционална компетенција за област рада инспекцијски послови </w:t>
      </w:r>
      <w:r w:rsidR="003B75A6" w:rsidRPr="00A76BB9">
        <w:rPr>
          <w:lang w:val="sr-Latn-RS"/>
        </w:rPr>
        <w:t xml:space="preserve">- </w:t>
      </w:r>
      <w:r w:rsidRPr="00A76BB9">
        <w:rPr>
          <w:lang w:val="sr-Cyrl-RS"/>
        </w:rPr>
        <w:t>поступак инспекцијског надзора и методе анализе ризика - провераваће се путем симулације (усмено);</w:t>
      </w:r>
    </w:p>
    <w:p w14:paraId="1342F032" w14:textId="77777777" w:rsidR="00A32706" w:rsidRPr="00A76BB9" w:rsidRDefault="00A32706" w:rsidP="00A32706">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0DB5E8C7" w14:textId="77777777" w:rsidR="00A32706" w:rsidRPr="00A76BB9" w:rsidRDefault="00A32706" w:rsidP="00A32706">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071FE8FE" w14:textId="77777777" w:rsidR="004E6AC1" w:rsidRPr="00A76BB9" w:rsidRDefault="004E6AC1" w:rsidP="00520EE8">
      <w:pPr>
        <w:tabs>
          <w:tab w:val="left" w:pos="720"/>
        </w:tabs>
        <w:jc w:val="both"/>
      </w:pPr>
    </w:p>
    <w:p w14:paraId="6E3A1005" w14:textId="39427A54" w:rsidR="00520EE8" w:rsidRPr="00A76BB9" w:rsidRDefault="00520EE8" w:rsidP="00520EE8">
      <w:pPr>
        <w:tabs>
          <w:tab w:val="left" w:pos="720"/>
        </w:tabs>
        <w:jc w:val="both"/>
        <w:rPr>
          <w:b/>
        </w:rPr>
      </w:pPr>
      <w:r w:rsidRPr="00A76BB9">
        <w:rPr>
          <w:b/>
        </w:rPr>
        <w:t>За радн</w:t>
      </w:r>
      <w:r w:rsidRPr="00A76BB9">
        <w:rPr>
          <w:b/>
          <w:lang w:val="sr-Latn-RS"/>
        </w:rPr>
        <w:t>o</w:t>
      </w:r>
      <w:r w:rsidRPr="00A76BB9">
        <w:rPr>
          <w:b/>
        </w:rPr>
        <w:t xml:space="preserve"> местo под редним бројем 3:</w:t>
      </w:r>
    </w:p>
    <w:p w14:paraId="465BCD38" w14:textId="77777777" w:rsidR="00A32706" w:rsidRPr="00A76BB9" w:rsidRDefault="00A32706" w:rsidP="00520EE8">
      <w:pPr>
        <w:tabs>
          <w:tab w:val="left" w:pos="720"/>
        </w:tabs>
        <w:jc w:val="both"/>
        <w:rPr>
          <w:b/>
        </w:rPr>
      </w:pPr>
    </w:p>
    <w:p w14:paraId="6071B52D" w14:textId="48CBB1AB" w:rsidR="00D413A9" w:rsidRPr="00A76BB9" w:rsidRDefault="00D413A9" w:rsidP="00D413A9">
      <w:pPr>
        <w:pStyle w:val="ListParagraph"/>
        <w:numPr>
          <w:ilvl w:val="0"/>
          <w:numId w:val="2"/>
        </w:numPr>
        <w:jc w:val="both"/>
        <w:rPr>
          <w:lang w:val="sr-Cyrl-RS"/>
        </w:rPr>
      </w:pPr>
      <w:r w:rsidRPr="00A76BB9">
        <w:rPr>
          <w:lang w:val="sr-Cyrl-RS"/>
        </w:rPr>
        <w:t xml:space="preserve">Посебна функционална компетенција за област рада инспекцијски послови </w:t>
      </w:r>
      <w:r w:rsidR="003B75A6" w:rsidRPr="00A76BB9">
        <w:rPr>
          <w:lang w:val="sr-Latn-RS"/>
        </w:rPr>
        <w:t xml:space="preserve">- </w:t>
      </w:r>
      <w:r w:rsidRPr="00A76BB9">
        <w:rPr>
          <w:lang w:val="sr-Cyrl-RS"/>
        </w:rPr>
        <w:t>поступак инспекцијског надзора и методе анализе ризика - провераваће се путем симулације (усмено);</w:t>
      </w:r>
    </w:p>
    <w:p w14:paraId="25FB554F" w14:textId="77777777" w:rsidR="00A32706" w:rsidRPr="00A76BB9" w:rsidRDefault="00A32706" w:rsidP="00A32706">
      <w:pPr>
        <w:numPr>
          <w:ilvl w:val="0"/>
          <w:numId w:val="2"/>
        </w:numPr>
        <w:jc w:val="both"/>
        <w:rPr>
          <w:lang w:val="sr-Cyrl-RS"/>
        </w:rPr>
      </w:pPr>
      <w:r w:rsidRPr="00A76BB9">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67F9F0AF" w14:textId="77777777" w:rsidR="00A32706" w:rsidRPr="00A76BB9" w:rsidRDefault="00A32706" w:rsidP="00A32706">
      <w:pPr>
        <w:numPr>
          <w:ilvl w:val="0"/>
          <w:numId w:val="2"/>
        </w:numPr>
        <w:jc w:val="both"/>
        <w:rPr>
          <w:lang w:val="sr-Cyrl-RS"/>
        </w:rPr>
      </w:pPr>
      <w:r w:rsidRPr="00A76BB9">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3888845F" w14:textId="77777777" w:rsidR="00F94DCB" w:rsidRPr="005153B0" w:rsidRDefault="00F94DCB" w:rsidP="00A32706">
      <w:pPr>
        <w:jc w:val="both"/>
        <w:rPr>
          <w:b/>
          <w:i/>
          <w:highlight w:val="yellow"/>
        </w:rPr>
      </w:pPr>
    </w:p>
    <w:p w14:paraId="684B0B9F" w14:textId="133978FF" w:rsidR="005D3033" w:rsidRPr="00A76BB9" w:rsidRDefault="00520EE8" w:rsidP="005D3033">
      <w:pPr>
        <w:rPr>
          <w:b/>
        </w:rPr>
      </w:pPr>
      <w:r w:rsidRPr="00A76BB9">
        <w:rPr>
          <w:b/>
        </w:rPr>
        <w:t>За радн</w:t>
      </w:r>
      <w:r w:rsidRPr="00A76BB9">
        <w:rPr>
          <w:b/>
          <w:lang w:val="sr-Latn-RS"/>
        </w:rPr>
        <w:t>o</w:t>
      </w:r>
      <w:r w:rsidRPr="00A76BB9">
        <w:rPr>
          <w:b/>
        </w:rPr>
        <w:t xml:space="preserve"> местo под редним бројем 4:</w:t>
      </w:r>
    </w:p>
    <w:p w14:paraId="1EE399A4" w14:textId="77777777" w:rsidR="000212C9" w:rsidRPr="005153B0" w:rsidRDefault="000212C9" w:rsidP="005D3033">
      <w:pPr>
        <w:rPr>
          <w:b/>
          <w:highlight w:val="yellow"/>
        </w:rPr>
      </w:pPr>
    </w:p>
    <w:p w14:paraId="2624E385" w14:textId="0EA446C9" w:rsidR="005E69A9" w:rsidRPr="00ED40C1" w:rsidRDefault="005E69A9" w:rsidP="00621351">
      <w:pPr>
        <w:numPr>
          <w:ilvl w:val="0"/>
          <w:numId w:val="2"/>
        </w:numPr>
        <w:tabs>
          <w:tab w:val="left" w:pos="720"/>
        </w:tabs>
        <w:jc w:val="both"/>
        <w:rPr>
          <w:lang w:val="sr-Cyrl-RS"/>
        </w:rPr>
      </w:pPr>
      <w:r w:rsidRPr="00ED40C1">
        <w:rPr>
          <w:lang w:val="sr-Cyrl-RS"/>
        </w:rPr>
        <w:t xml:space="preserve">Посебна функционална компетенција за област рада </w:t>
      </w:r>
      <w:r w:rsidRPr="00ED40C1">
        <w:rPr>
          <w:lang w:val="en-GB"/>
        </w:rPr>
        <w:t xml:space="preserve">послови управљања фондовима </w:t>
      </w:r>
      <w:r w:rsidRPr="00ED40C1">
        <w:rPr>
          <w:lang w:val="sr-Cyrl-RS"/>
        </w:rPr>
        <w:t xml:space="preserve">ЕУ и међународном развојном помоћи </w:t>
      </w:r>
      <w:r w:rsidR="00621351" w:rsidRPr="00ED40C1">
        <w:rPr>
          <w:lang w:val="en-GB"/>
        </w:rPr>
        <w:t>-</w:t>
      </w:r>
      <w:r w:rsidR="00621351" w:rsidRPr="00ED40C1">
        <w:rPr>
          <w:lang w:val="sr-Cyrl-RS"/>
        </w:rPr>
        <w:t xml:space="preserve"> </w:t>
      </w:r>
      <w:r w:rsidR="00621351" w:rsidRPr="00ED40C1">
        <w:rPr>
          <w:lang w:val="en-GB"/>
        </w:rPr>
        <w:t xml:space="preserve">процес управљања пројектним циклусом у контексту програма ЕУ и других програма финансираних из међународне развојне помоћи </w:t>
      </w:r>
      <w:r w:rsidRPr="00ED40C1">
        <w:rPr>
          <w:lang w:val="sr-Cyrl-RS"/>
        </w:rPr>
        <w:t>- провераваће се путем симулације (усмено);</w:t>
      </w:r>
    </w:p>
    <w:p w14:paraId="70392753" w14:textId="77777777" w:rsidR="005E69A9" w:rsidRPr="005E69A9" w:rsidRDefault="005E69A9" w:rsidP="005E69A9">
      <w:pPr>
        <w:tabs>
          <w:tab w:val="left" w:pos="720"/>
        </w:tabs>
        <w:jc w:val="both"/>
        <w:rPr>
          <w:lang w:val="sr-Cyrl-RS"/>
        </w:rPr>
      </w:pPr>
    </w:p>
    <w:p w14:paraId="5BA69C54" w14:textId="77777777" w:rsidR="005E69A9" w:rsidRPr="005E69A9" w:rsidRDefault="005E69A9" w:rsidP="005E69A9">
      <w:pPr>
        <w:numPr>
          <w:ilvl w:val="0"/>
          <w:numId w:val="2"/>
        </w:numPr>
        <w:tabs>
          <w:tab w:val="left" w:pos="720"/>
        </w:tabs>
        <w:jc w:val="both"/>
        <w:rPr>
          <w:lang w:val="sr-Cyrl-RS"/>
        </w:rPr>
      </w:pPr>
      <w:r w:rsidRPr="005E69A9">
        <w:rPr>
          <w:lang w:val="sr-Cyrl-RS"/>
        </w:rPr>
        <w:t>Посебна функционална компетенција за одређено радно место – планска документа, прописи и акта из надлежности и организације органа – Закон о младима (усмено);</w:t>
      </w:r>
    </w:p>
    <w:p w14:paraId="21C8220D" w14:textId="77777777" w:rsidR="005E69A9" w:rsidRPr="005E69A9" w:rsidRDefault="005E69A9" w:rsidP="005E69A9">
      <w:pPr>
        <w:tabs>
          <w:tab w:val="left" w:pos="720"/>
        </w:tabs>
        <w:jc w:val="both"/>
        <w:rPr>
          <w:lang w:val="sr-Cyrl-RS"/>
        </w:rPr>
      </w:pPr>
    </w:p>
    <w:p w14:paraId="15CF16E8" w14:textId="77777777" w:rsidR="005E69A9" w:rsidRPr="005E69A9" w:rsidRDefault="005E69A9" w:rsidP="005E69A9">
      <w:pPr>
        <w:numPr>
          <w:ilvl w:val="0"/>
          <w:numId w:val="2"/>
        </w:numPr>
        <w:tabs>
          <w:tab w:val="left" w:pos="720"/>
        </w:tabs>
        <w:jc w:val="both"/>
        <w:rPr>
          <w:lang w:val="sr-Cyrl-RS"/>
        </w:rPr>
      </w:pPr>
      <w:r w:rsidRPr="005E69A9">
        <w:rPr>
          <w:lang w:val="sr-Cyrl-RS"/>
        </w:rPr>
        <w:t>Посебна функционална компетенција за одређено радно место – прописи из делокруга радног места – Национални програм за усвајање правних тековина ЕУ НПАА  - провераваће се путем симулације (усмено).</w:t>
      </w:r>
    </w:p>
    <w:p w14:paraId="44AE6F03" w14:textId="77777777" w:rsidR="005E69A9" w:rsidRPr="005E69A9" w:rsidRDefault="005E69A9" w:rsidP="005E69A9">
      <w:pPr>
        <w:tabs>
          <w:tab w:val="left" w:pos="720"/>
        </w:tabs>
        <w:jc w:val="both"/>
        <w:rPr>
          <w:highlight w:val="yellow"/>
          <w:lang w:val="sr-Cyrl-RS"/>
        </w:rPr>
      </w:pPr>
    </w:p>
    <w:p w14:paraId="5F217231" w14:textId="77777777" w:rsidR="000212C9" w:rsidRPr="005153B0" w:rsidRDefault="000212C9" w:rsidP="000212C9">
      <w:pPr>
        <w:tabs>
          <w:tab w:val="left" w:pos="720"/>
        </w:tabs>
        <w:jc w:val="both"/>
        <w:rPr>
          <w:highlight w:val="yellow"/>
          <w:lang w:val="sr-Cyrl-RS"/>
        </w:rPr>
      </w:pPr>
    </w:p>
    <w:p w14:paraId="3867F3AE" w14:textId="6C95ABCB" w:rsidR="00520EE8" w:rsidRPr="00912349" w:rsidRDefault="00520EE8" w:rsidP="00520EE8">
      <w:pPr>
        <w:tabs>
          <w:tab w:val="left" w:pos="720"/>
        </w:tabs>
        <w:jc w:val="both"/>
        <w:rPr>
          <w:b/>
          <w:lang w:val="sr-Latn-CS"/>
        </w:rPr>
      </w:pPr>
      <w:r w:rsidRPr="00912349">
        <w:rPr>
          <w:b/>
        </w:rPr>
        <w:lastRenderedPageBreak/>
        <w:t>За радн</w:t>
      </w:r>
      <w:r w:rsidRPr="00912349">
        <w:rPr>
          <w:b/>
          <w:lang w:val="sr-Latn-RS"/>
        </w:rPr>
        <w:t>o</w:t>
      </w:r>
      <w:r w:rsidRPr="00912349">
        <w:rPr>
          <w:b/>
        </w:rPr>
        <w:t xml:space="preserve"> местo под редним бројем 5:</w:t>
      </w:r>
    </w:p>
    <w:p w14:paraId="44EC73CC" w14:textId="77777777" w:rsidR="000212C9" w:rsidRPr="00912349" w:rsidRDefault="000212C9" w:rsidP="00520EE8">
      <w:pPr>
        <w:tabs>
          <w:tab w:val="left" w:pos="720"/>
        </w:tabs>
        <w:jc w:val="both"/>
        <w:rPr>
          <w:b/>
        </w:rPr>
      </w:pPr>
    </w:p>
    <w:p w14:paraId="2B960C17" w14:textId="1DDAEDF0" w:rsidR="000212C9" w:rsidRPr="00912349" w:rsidRDefault="000212C9" w:rsidP="00013596">
      <w:pPr>
        <w:numPr>
          <w:ilvl w:val="0"/>
          <w:numId w:val="2"/>
        </w:numPr>
        <w:tabs>
          <w:tab w:val="left" w:pos="720"/>
        </w:tabs>
        <w:jc w:val="both"/>
        <w:rPr>
          <w:lang w:val="sr-Cyrl-RS"/>
        </w:rPr>
      </w:pPr>
      <w:r w:rsidRPr="00912349">
        <w:rPr>
          <w:lang w:val="sr-Cyrl-RS"/>
        </w:rPr>
        <w:t xml:space="preserve">Посебна функционална компетенција </w:t>
      </w:r>
      <w:r w:rsidR="00A76BB9" w:rsidRPr="00912349">
        <w:rPr>
          <w:lang w:val="sr-Cyrl-RS"/>
        </w:rPr>
        <w:t>за област рада финансијско-материјални послови</w:t>
      </w:r>
      <w:r w:rsidRPr="00912349">
        <w:rPr>
          <w:lang w:val="sr-Cyrl-RS"/>
        </w:rPr>
        <w:t xml:space="preserve"> – </w:t>
      </w:r>
      <w:r w:rsidR="00912349" w:rsidRPr="00912349">
        <w:rPr>
          <w:lang w:val="sr-Cyrl-RS"/>
        </w:rPr>
        <w:t>б</w:t>
      </w:r>
      <w:r w:rsidR="00A76BB9" w:rsidRPr="00912349">
        <w:rPr>
          <w:lang w:val="sr-Cyrl-RS"/>
        </w:rPr>
        <w:t>уџетски систем Републике Србије</w:t>
      </w:r>
      <w:r w:rsidR="00013596" w:rsidRPr="00912349">
        <w:rPr>
          <w:lang w:val="sr-Cyrl-RS"/>
        </w:rPr>
        <w:t xml:space="preserve"> </w:t>
      </w:r>
      <w:r w:rsidRPr="00912349">
        <w:rPr>
          <w:lang w:val="sr-Cyrl-RS"/>
        </w:rPr>
        <w:t>- провераваће се путем симулације (усмено);</w:t>
      </w:r>
    </w:p>
    <w:p w14:paraId="4A4A6D81" w14:textId="62F0B1B4" w:rsidR="000212C9" w:rsidRPr="00912349" w:rsidRDefault="000212C9" w:rsidP="00A76BB9">
      <w:pPr>
        <w:numPr>
          <w:ilvl w:val="0"/>
          <w:numId w:val="2"/>
        </w:numPr>
        <w:tabs>
          <w:tab w:val="left" w:pos="720"/>
        </w:tabs>
        <w:jc w:val="both"/>
        <w:rPr>
          <w:lang w:val="sr-Cyrl-RS"/>
        </w:rPr>
      </w:pPr>
      <w:r w:rsidRPr="00912349">
        <w:rPr>
          <w:lang w:val="sr-Cyrl-RS"/>
        </w:rPr>
        <w:t xml:space="preserve">Посебна функционална компетенција </w:t>
      </w:r>
      <w:r w:rsidR="00A76BB9" w:rsidRPr="00912349">
        <w:rPr>
          <w:lang w:val="sr-Cyrl-RS"/>
        </w:rPr>
        <w:t xml:space="preserve">за одређено радно место </w:t>
      </w:r>
      <w:r w:rsidRPr="00912349">
        <w:rPr>
          <w:lang w:val="sr-Cyrl-RS"/>
        </w:rPr>
        <w:t>–</w:t>
      </w:r>
      <w:r w:rsidR="00A76BB9" w:rsidRPr="00912349">
        <w:t xml:space="preserve"> </w:t>
      </w:r>
      <w:r w:rsidR="00A76BB9" w:rsidRPr="00912349">
        <w:rPr>
          <w:lang w:val="sr-Cyrl-RS"/>
        </w:rPr>
        <w:t>планска документа, прописи и акта из надлежности и организације органа -</w:t>
      </w:r>
      <w:r w:rsidRPr="00912349">
        <w:rPr>
          <w:lang w:val="sr-Cyrl-RS"/>
        </w:rPr>
        <w:t xml:space="preserve"> </w:t>
      </w:r>
      <w:r w:rsidR="00A76BB9" w:rsidRPr="00912349">
        <w:rPr>
          <w:lang w:val="sr-Cyrl-RS"/>
        </w:rPr>
        <w:t xml:space="preserve">Стратегија реформе јавне управе у Републици Србији за период од 2021. године до 2030. године </w:t>
      </w:r>
      <w:r w:rsidRPr="00912349">
        <w:rPr>
          <w:lang w:val="sr-Cyrl-RS"/>
        </w:rPr>
        <w:t>- провераваће се путем симулације (усмено);</w:t>
      </w:r>
    </w:p>
    <w:p w14:paraId="59D9906D" w14:textId="51E0BF72" w:rsidR="000212C9" w:rsidRPr="00912349" w:rsidRDefault="000212C9" w:rsidP="000212C9">
      <w:pPr>
        <w:numPr>
          <w:ilvl w:val="0"/>
          <w:numId w:val="2"/>
        </w:numPr>
        <w:tabs>
          <w:tab w:val="left" w:pos="720"/>
        </w:tabs>
        <w:jc w:val="both"/>
        <w:rPr>
          <w:lang w:val="sr-Cyrl-RS"/>
        </w:rPr>
      </w:pPr>
      <w:r w:rsidRPr="00912349">
        <w:rPr>
          <w:lang w:val="sr-Cyrl-RS"/>
        </w:rPr>
        <w:t>Посебна функционална компетенција за одређено радно место - прописи из делокруга радног места (</w:t>
      </w:r>
      <w:r w:rsidR="00912349">
        <w:rPr>
          <w:lang w:val="sr-Cyrl-RS"/>
        </w:rPr>
        <w:t>Правилник о стандардном класификационом оквиру и контном плану за буџетски систем</w:t>
      </w:r>
      <w:r w:rsidRPr="00912349">
        <w:rPr>
          <w:lang w:val="sr-Cyrl-RS"/>
        </w:rPr>
        <w:t>) - провераваће се путем симулације (усмено).</w:t>
      </w:r>
    </w:p>
    <w:p w14:paraId="2EE2DE47" w14:textId="77777777" w:rsidR="006C61B7" w:rsidRPr="000212C9" w:rsidRDefault="006C61B7" w:rsidP="006C61B7">
      <w:pPr>
        <w:tabs>
          <w:tab w:val="left" w:pos="720"/>
        </w:tabs>
        <w:ind w:left="720"/>
        <w:jc w:val="both"/>
        <w:rPr>
          <w:lang w:val="sr-Cyrl-RS"/>
        </w:rPr>
      </w:pPr>
    </w:p>
    <w:p w14:paraId="30A30E8C" w14:textId="77D5084A" w:rsidR="00E054DF" w:rsidRDefault="00BA0F0E" w:rsidP="00A444EF">
      <w:pPr>
        <w:tabs>
          <w:tab w:val="left" w:pos="720"/>
        </w:tabs>
        <w:jc w:val="both"/>
      </w:pPr>
      <w:r w:rsidRPr="007060A8">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r w:rsidR="009074EF">
        <w:t xml:space="preserve"> .</w:t>
      </w:r>
    </w:p>
    <w:p w14:paraId="42ABF9B1" w14:textId="5A96CA0D" w:rsidR="00C27D87" w:rsidRDefault="00C27D87" w:rsidP="00A444EF">
      <w:pPr>
        <w:tabs>
          <w:tab w:val="left" w:pos="720"/>
        </w:tabs>
        <w:jc w:val="both"/>
      </w:pPr>
    </w:p>
    <w:p w14:paraId="7A71EB5F" w14:textId="77777777" w:rsidR="00E054DF" w:rsidRPr="007060A8" w:rsidRDefault="00E054DF" w:rsidP="00A444EF">
      <w:pPr>
        <w:tabs>
          <w:tab w:val="left" w:pos="720"/>
        </w:tabs>
        <w:jc w:val="both"/>
        <w:rPr>
          <w:b/>
        </w:rPr>
      </w:pPr>
    </w:p>
    <w:p w14:paraId="7F5F8588" w14:textId="5631C791" w:rsidR="002F6BEE" w:rsidRDefault="002F6BEE" w:rsidP="002F6BEE">
      <w:pPr>
        <w:tabs>
          <w:tab w:val="left" w:pos="720"/>
        </w:tabs>
        <w:jc w:val="both"/>
        <w:rPr>
          <w:b/>
          <w:lang w:val="sr-Cyrl-RS"/>
        </w:rPr>
      </w:pPr>
      <w:r w:rsidRPr="007060A8">
        <w:rPr>
          <w:b/>
        </w:rPr>
        <w:t xml:space="preserve">V Провера понашајних компетенција за </w:t>
      </w:r>
      <w:r w:rsidR="005153B0">
        <w:rPr>
          <w:b/>
          <w:lang w:val="sr-Cyrl-RS"/>
        </w:rPr>
        <w:t>сва радна места:</w:t>
      </w:r>
    </w:p>
    <w:p w14:paraId="4EC1F70B" w14:textId="77777777" w:rsidR="005153B0" w:rsidRPr="007060A8" w:rsidRDefault="005153B0" w:rsidP="002F6BEE">
      <w:pPr>
        <w:tabs>
          <w:tab w:val="left" w:pos="720"/>
        </w:tabs>
        <w:jc w:val="both"/>
        <w:rPr>
          <w:b/>
        </w:rPr>
      </w:pPr>
    </w:p>
    <w:p w14:paraId="0E92B383" w14:textId="32D1D185"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204B4CB1" w14:textId="77777777" w:rsidR="003716F8" w:rsidRPr="007060A8" w:rsidRDefault="003716F8" w:rsidP="003716F8">
      <w:pPr>
        <w:tabs>
          <w:tab w:val="left" w:pos="720"/>
        </w:tabs>
        <w:jc w:val="both"/>
        <w:rPr>
          <w:b/>
        </w:rPr>
      </w:pPr>
    </w:p>
    <w:p w14:paraId="03C9D9AD"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1B07E3D" w14:textId="77777777" w:rsidR="003716F8" w:rsidRPr="007060A8" w:rsidRDefault="003716F8" w:rsidP="003716F8">
      <w:pPr>
        <w:tabs>
          <w:tab w:val="left" w:pos="720"/>
        </w:tabs>
        <w:jc w:val="both"/>
        <w:rPr>
          <w:b/>
        </w:rPr>
      </w:pPr>
    </w:p>
    <w:p w14:paraId="1AE7D370"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62C58EFB" w14:textId="77777777" w:rsidR="00810223" w:rsidRPr="00B53BC1" w:rsidRDefault="00810223" w:rsidP="00810223">
      <w:pPr>
        <w:jc w:val="both"/>
      </w:pPr>
      <w:r w:rsidRPr="00B53BC1">
        <w:rPr>
          <w:lang w:val="sr-Cyrl-CS"/>
        </w:rPr>
        <w:t>Информације o материјали</w:t>
      </w:r>
      <w:r w:rsidRPr="00B53BC1">
        <w:rPr>
          <w:lang w:val="sr-Cyrl-RS"/>
        </w:rPr>
        <w:t>м</w:t>
      </w:r>
      <w:r w:rsidRPr="00B53BC1">
        <w:t>a</w:t>
      </w:r>
      <w:r w:rsidRPr="00B53BC1">
        <w:rPr>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B53BC1">
        <w:t xml:space="preserve">, </w:t>
      </w:r>
      <w:hyperlink r:id="rId10" w:history="1">
        <w:r w:rsidRPr="00B53BC1">
          <w:rPr>
            <w:rStyle w:val="Hyperlink"/>
            <w:lang w:val="sr-Cyrl-CS"/>
          </w:rPr>
          <w:t>www.suk.gov.rs</w:t>
        </w:r>
      </w:hyperlink>
    </w:p>
    <w:p w14:paraId="4AA72B1B" w14:textId="77777777" w:rsidR="00DF1321" w:rsidRPr="007060A8" w:rsidRDefault="00DF1321" w:rsidP="00A444EF">
      <w:pPr>
        <w:tabs>
          <w:tab w:val="left" w:pos="720"/>
        </w:tabs>
        <w:jc w:val="both"/>
        <w:rPr>
          <w:b/>
        </w:rPr>
      </w:pPr>
    </w:p>
    <w:p w14:paraId="0A2D863A" w14:textId="1267C5B2" w:rsidR="003716F8" w:rsidRPr="007060A8" w:rsidRDefault="003716F8" w:rsidP="003716F8">
      <w:pPr>
        <w:tabs>
          <w:tab w:val="left" w:pos="720"/>
        </w:tabs>
        <w:jc w:val="both"/>
      </w:pPr>
      <w:r w:rsidRPr="007060A8">
        <w:rPr>
          <w:b/>
        </w:rPr>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„За јавни конкурс за попуњавање извршилачких радних места”.</w:t>
      </w:r>
    </w:p>
    <w:p w14:paraId="0F830344" w14:textId="77777777" w:rsidR="003716F8" w:rsidRPr="007060A8" w:rsidRDefault="003716F8" w:rsidP="003716F8">
      <w:pPr>
        <w:tabs>
          <w:tab w:val="left" w:pos="720"/>
        </w:tabs>
        <w:jc w:val="both"/>
        <w:rPr>
          <w:b/>
        </w:rPr>
      </w:pPr>
    </w:p>
    <w:p w14:paraId="3020F0EA" w14:textId="458429A4" w:rsidR="003716F8" w:rsidRPr="007060A8" w:rsidRDefault="003716F8" w:rsidP="003716F8">
      <w:pPr>
        <w:tabs>
          <w:tab w:val="left" w:pos="720"/>
        </w:tabs>
        <w:jc w:val="both"/>
        <w:rPr>
          <w:b/>
          <w:lang w:val="sr-Latn-RS"/>
        </w:rPr>
      </w:pPr>
      <w:r w:rsidRPr="000212C9">
        <w:rPr>
          <w:b/>
        </w:rPr>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00FD6871" w:rsidRPr="000212C9">
        <w:rPr>
          <w:lang w:val="sr-Cyrl-RS"/>
        </w:rPr>
        <w:t xml:space="preserve"> </w:t>
      </w:r>
      <w:r w:rsidR="00810223" w:rsidRPr="000212C9">
        <w:rPr>
          <w:lang w:val="sr-Cyrl-RS"/>
        </w:rPr>
        <w:t>Ивана Димитријевић</w:t>
      </w:r>
      <w:r w:rsidR="00905E4F" w:rsidRPr="000212C9">
        <w:rPr>
          <w:lang w:val="sr-Cyrl-RS"/>
        </w:rPr>
        <w:t xml:space="preserve"> тел: 011/363-1395</w:t>
      </w:r>
      <w:r w:rsidR="00905E4F" w:rsidRPr="000212C9">
        <w:rPr>
          <w:b/>
        </w:rPr>
        <w:t xml:space="preserve"> </w:t>
      </w:r>
      <w:r w:rsidR="005953FB" w:rsidRPr="000212C9">
        <w:t>од 10.00 до 13.00 часова.</w:t>
      </w:r>
    </w:p>
    <w:p w14:paraId="7AC71719" w14:textId="77777777" w:rsidR="003716F8" w:rsidRPr="007060A8" w:rsidRDefault="003716F8" w:rsidP="003716F8">
      <w:pPr>
        <w:tabs>
          <w:tab w:val="left" w:pos="720"/>
        </w:tabs>
        <w:jc w:val="both"/>
        <w:rPr>
          <w:b/>
        </w:rPr>
      </w:pPr>
    </w:p>
    <w:p w14:paraId="42CE0EF8"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762127B7" w14:textId="77777777" w:rsidR="003716F8" w:rsidRPr="007060A8" w:rsidRDefault="003716F8" w:rsidP="003716F8">
      <w:pPr>
        <w:tabs>
          <w:tab w:val="left" w:pos="720"/>
        </w:tabs>
        <w:jc w:val="both"/>
        <w:rPr>
          <w:b/>
        </w:rPr>
      </w:pPr>
    </w:p>
    <w:p w14:paraId="70FD9FB3" w14:textId="77777777" w:rsidR="003716F8" w:rsidRPr="007060A8" w:rsidRDefault="003716F8" w:rsidP="003716F8">
      <w:pPr>
        <w:tabs>
          <w:tab w:val="left" w:pos="720"/>
        </w:tabs>
        <w:jc w:val="both"/>
      </w:pPr>
      <w:r w:rsidRPr="007060A8">
        <w:rPr>
          <w:b/>
        </w:rPr>
        <w:t xml:space="preserve">X Рок за подношење пријава: </w:t>
      </w:r>
      <w:r w:rsidRPr="007060A8">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4CE4788F" w14:textId="77777777" w:rsidR="003716F8" w:rsidRPr="007060A8" w:rsidRDefault="003716F8" w:rsidP="003716F8">
      <w:pPr>
        <w:tabs>
          <w:tab w:val="left" w:pos="720"/>
        </w:tabs>
        <w:jc w:val="both"/>
      </w:pPr>
    </w:p>
    <w:p w14:paraId="73F1DA64" w14:textId="3C474A34"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2054235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56DD9C7F" w14:textId="77777777" w:rsidR="003716F8" w:rsidRPr="007060A8" w:rsidRDefault="003716F8" w:rsidP="003716F8">
      <w:pPr>
        <w:tabs>
          <w:tab w:val="left" w:pos="720"/>
        </w:tabs>
        <w:jc w:val="both"/>
      </w:pPr>
      <w:r w:rsidRPr="007060A8">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C99BB1" w14:textId="77777777" w:rsidR="00480E4A" w:rsidRPr="007060A8" w:rsidRDefault="00480E4A" w:rsidP="003716F8">
      <w:pPr>
        <w:tabs>
          <w:tab w:val="left" w:pos="720"/>
        </w:tabs>
        <w:jc w:val="both"/>
      </w:pPr>
    </w:p>
    <w:p w14:paraId="676689D3" w14:textId="77777777" w:rsidR="00480E4A" w:rsidRPr="007060A8" w:rsidRDefault="00480E4A" w:rsidP="00480E4A">
      <w:pPr>
        <w:tabs>
          <w:tab w:val="left" w:pos="720"/>
        </w:tabs>
        <w:jc w:val="both"/>
        <w:rPr>
          <w:b/>
          <w:lang w:val="sr-Cyrl-RS"/>
        </w:rPr>
      </w:pPr>
      <w:r w:rsidRPr="007060A8">
        <w:rPr>
          <w:b/>
          <w:lang w:val="sr-Cyrl-RS"/>
        </w:rPr>
        <w:t>Напомена:</w:t>
      </w:r>
    </w:p>
    <w:p w14:paraId="2FA3A697" w14:textId="5F68129E" w:rsidR="00480E4A" w:rsidRPr="007060A8" w:rsidRDefault="00480E4A" w:rsidP="00480E4A">
      <w:pPr>
        <w:tabs>
          <w:tab w:val="left" w:pos="720"/>
        </w:tabs>
        <w:jc w:val="both"/>
        <w:rPr>
          <w:lang w:val="sr-Latn-RS"/>
        </w:rPr>
      </w:pPr>
      <w:r w:rsidRPr="007060A8">
        <w:rPr>
          <w:lang w:val="sr-Latn-RS"/>
        </w:rPr>
        <w:t>Пример правилно попуњеног обрасца пријаве се може погледати на блогу Службе за управљање кадровима (</w:t>
      </w:r>
      <w:hyperlink r:id="rId11"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343AC254" w14:textId="77777777" w:rsidR="003716F8" w:rsidRPr="007060A8" w:rsidRDefault="003716F8" w:rsidP="003716F8">
      <w:pPr>
        <w:tabs>
          <w:tab w:val="left" w:pos="720"/>
        </w:tabs>
        <w:jc w:val="both"/>
        <w:rPr>
          <w:b/>
        </w:rPr>
      </w:pPr>
    </w:p>
    <w:p w14:paraId="4D3DD154" w14:textId="7979915B" w:rsidR="003716F8" w:rsidRPr="007060A8" w:rsidRDefault="003716F8" w:rsidP="003716F8">
      <w:pPr>
        <w:tabs>
          <w:tab w:val="left" w:pos="720"/>
        </w:tabs>
        <w:jc w:val="both"/>
      </w:pPr>
      <w:r w:rsidRPr="007060A8">
        <w:rPr>
          <w:b/>
        </w:rPr>
        <w:t xml:space="preserve">XII Докази које прилажу кандидати који су успешно прошли фазе изборног поступка пре интервјуа са Конкурсном комисијом: </w:t>
      </w:r>
      <w:r w:rsidRPr="007060A8">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003A4668" w:rsidRPr="003A4668">
        <w:t>оригинал или оверена фотокопија доказа о положеном испиту за инспектора (за ра</w:t>
      </w:r>
      <w:r w:rsidR="003A4668">
        <w:t>дна места под редним бројем:</w:t>
      </w:r>
      <w:r w:rsidR="00CC4C02">
        <w:rPr>
          <w:lang w:val="sr-Cyrl-RS"/>
        </w:rPr>
        <w:t xml:space="preserve"> </w:t>
      </w:r>
      <w:r w:rsidR="003A4668">
        <w:t>1,</w:t>
      </w:r>
      <w:r w:rsidR="003A4668">
        <w:rPr>
          <w:lang w:val="sr-Cyrl-RS"/>
        </w:rPr>
        <w:t xml:space="preserve"> </w:t>
      </w:r>
      <w:r w:rsidR="003A4668">
        <w:t xml:space="preserve">2 и </w:t>
      </w:r>
      <w:r w:rsidR="003A4668" w:rsidRPr="003A4668">
        <w:t xml:space="preserve">3); </w:t>
      </w:r>
      <w:r w:rsidRPr="007060A8">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79461ED" w14:textId="2DB68277" w:rsidR="003716F8" w:rsidRDefault="003716F8" w:rsidP="003716F8">
      <w:pPr>
        <w:tabs>
          <w:tab w:val="left" w:pos="720"/>
        </w:tabs>
        <w:jc w:val="both"/>
      </w:pPr>
      <w:r w:rsidRPr="007060A8">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00CB4090" w:rsidRPr="007060A8">
        <w:rPr>
          <w:lang w:val="sr-Cyrl-RS"/>
        </w:rPr>
        <w:t xml:space="preserve"> у оригиналу или овереној фотокопији</w:t>
      </w:r>
      <w:r w:rsidRPr="007060A8">
        <w:t>.</w:t>
      </w:r>
    </w:p>
    <w:p w14:paraId="0CA35E3C" w14:textId="6FC3203E" w:rsidR="007830D8" w:rsidRPr="005E3BF7" w:rsidRDefault="007830D8" w:rsidP="007830D8">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w:t>
      </w:r>
      <w:r w:rsidRPr="005E3BF7">
        <w:t>надзора</w:t>
      </w:r>
      <w:r w:rsidRPr="005E3BF7">
        <w:rPr>
          <w:lang w:val="sr-Cyrl-CS"/>
        </w:rPr>
        <w:t xml:space="preserve"> </w:t>
      </w:r>
      <w:r w:rsidRPr="005E3BF7">
        <w:rPr>
          <w:bCs/>
          <w:lang w:val="sr-Cyrl-CS"/>
        </w:rPr>
        <w:t xml:space="preserve">(за радна места под редним </w:t>
      </w:r>
      <w:r w:rsidRPr="00BA6363">
        <w:rPr>
          <w:bCs/>
          <w:lang w:val="sr-Cyrl-CS"/>
        </w:rPr>
        <w:t xml:space="preserve">бројем </w:t>
      </w:r>
      <w:r w:rsidR="004E5F1B">
        <w:rPr>
          <w:lang w:val="sr-Cyrl-CS"/>
        </w:rPr>
        <w:t xml:space="preserve">1, 2 и </w:t>
      </w:r>
      <w:r w:rsidRPr="00BA6363">
        <w:rPr>
          <w:lang w:val="sr-Cyrl-CS"/>
        </w:rPr>
        <w:t>3</w:t>
      </w:r>
      <w:r w:rsidRPr="00BA6363">
        <w:rPr>
          <w:bCs/>
          <w:lang w:val="sr-Cyrl-CS"/>
        </w:rPr>
        <w:t>)</w:t>
      </w:r>
      <w:r w:rsidRPr="00BA6363">
        <w:rPr>
          <w:bCs/>
          <w:lang w:val="sr-Cyrl-RS"/>
        </w:rPr>
        <w:t>.</w:t>
      </w:r>
    </w:p>
    <w:p w14:paraId="4DB7D19E" w14:textId="77777777" w:rsidR="007830D8" w:rsidRPr="007060A8" w:rsidRDefault="007830D8" w:rsidP="003716F8">
      <w:pPr>
        <w:tabs>
          <w:tab w:val="left" w:pos="720"/>
        </w:tabs>
        <w:jc w:val="both"/>
      </w:pPr>
    </w:p>
    <w:p w14:paraId="727D95D7" w14:textId="77777777" w:rsidR="003716F8" w:rsidRPr="007060A8" w:rsidRDefault="003716F8" w:rsidP="003716F8">
      <w:pPr>
        <w:tabs>
          <w:tab w:val="left" w:pos="720"/>
        </w:tabs>
        <w:jc w:val="both"/>
      </w:pPr>
      <w:r w:rsidRPr="007060A8">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6EA43A7" w14:textId="77777777" w:rsidR="00A15CFA" w:rsidRPr="007060A8" w:rsidRDefault="003716F8" w:rsidP="003716F8">
      <w:pPr>
        <w:tabs>
          <w:tab w:val="left" w:pos="720"/>
        </w:tabs>
        <w:jc w:val="both"/>
      </w:pPr>
      <w:r w:rsidRPr="007060A8">
        <w:t>Као доказ се могу приложити и фотокопије докумената које су оверене пре 01. марта 2017. године у основним судовима, односно општинским управама.</w:t>
      </w:r>
    </w:p>
    <w:p w14:paraId="743242E5" w14:textId="32B69030" w:rsidR="003716F8" w:rsidRDefault="00A15CFA" w:rsidP="003716F8">
      <w:pPr>
        <w:tabs>
          <w:tab w:val="left" w:pos="720"/>
        </w:tabs>
        <w:jc w:val="both"/>
        <w:rPr>
          <w:lang w:val="sr-Cyrl-RS"/>
        </w:rPr>
      </w:pPr>
      <w:r w:rsidRPr="007060A8">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7060A8">
        <w:rPr>
          <w:lang w:val="sr-Cyrl-RS"/>
        </w:rPr>
        <w:t>.</w:t>
      </w:r>
    </w:p>
    <w:p w14:paraId="20C64BB2" w14:textId="77777777" w:rsidR="00022C53" w:rsidRPr="007060A8" w:rsidRDefault="00022C53" w:rsidP="003716F8">
      <w:pPr>
        <w:tabs>
          <w:tab w:val="left" w:pos="720"/>
        </w:tabs>
        <w:jc w:val="both"/>
        <w:rPr>
          <w:lang w:val="sr-Cyrl-RS"/>
        </w:rPr>
      </w:pPr>
    </w:p>
    <w:p w14:paraId="4A37026E" w14:textId="77777777" w:rsidR="00022C53" w:rsidRDefault="00022C53" w:rsidP="00750C82">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 и уверење о положеном испиту за инспектора.</w:t>
      </w:r>
    </w:p>
    <w:p w14:paraId="3B650755" w14:textId="0BFC69BA" w:rsidR="00022C53" w:rsidRDefault="00022C53" w:rsidP="00750C82">
      <w:pPr>
        <w:shd w:val="clear" w:color="auto" w:fill="FFFFFF"/>
        <w:jc w:val="both"/>
        <w:textAlignment w:val="baseline"/>
        <w:rPr>
          <w:lang w:val="sr-Cyrl-RS"/>
        </w:rPr>
      </w:pPr>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473D343E" w14:textId="77777777" w:rsidR="00A15CFA" w:rsidRPr="007060A8" w:rsidRDefault="00A15CFA" w:rsidP="003716F8">
      <w:pPr>
        <w:tabs>
          <w:tab w:val="left" w:pos="720"/>
        </w:tabs>
        <w:jc w:val="both"/>
        <w:rPr>
          <w:lang w:val="sr-Cyrl-RS"/>
        </w:rPr>
      </w:pPr>
    </w:p>
    <w:p w14:paraId="1209FB7A"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4013FB4" w14:textId="77777777" w:rsidR="003716F8" w:rsidRPr="007060A8" w:rsidRDefault="003716F8" w:rsidP="003716F8">
      <w:pPr>
        <w:tabs>
          <w:tab w:val="left" w:pos="720"/>
        </w:tabs>
        <w:jc w:val="both"/>
      </w:pPr>
      <w:r w:rsidRPr="007060A8">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5EF5A1B3" w14:textId="052D7BED"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10492A8B"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61F1DA28" w14:textId="77777777" w:rsidR="003716F8" w:rsidRPr="007060A8" w:rsidRDefault="003716F8" w:rsidP="003716F8">
      <w:pPr>
        <w:tabs>
          <w:tab w:val="left" w:pos="720"/>
        </w:tabs>
        <w:jc w:val="both"/>
        <w:rPr>
          <w:b/>
        </w:rPr>
      </w:pPr>
    </w:p>
    <w:p w14:paraId="124F6144" w14:textId="52E051E3" w:rsidR="00480E4A" w:rsidRPr="007060A8" w:rsidRDefault="00480E4A" w:rsidP="00022C53">
      <w:pPr>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2" w:history="1">
        <w:r w:rsidRPr="007060A8">
          <w:rPr>
            <w:rStyle w:val="Hyperlink"/>
            <w:color w:val="auto"/>
          </w:rPr>
          <w:t>https://kutak.suk.gov.rs/vodic-za-kandidate</w:t>
        </w:r>
      </w:hyperlink>
      <w:r w:rsidRPr="007060A8">
        <w:rPr>
          <w:lang w:val="sr-Cyrl-CS"/>
        </w:rPr>
        <w:t xml:space="preserve"> у одељку Предаја докумената.</w:t>
      </w:r>
    </w:p>
    <w:p w14:paraId="0A5319B1" w14:textId="77777777" w:rsidR="00480E4A" w:rsidRPr="007060A8" w:rsidRDefault="00480E4A" w:rsidP="003716F8">
      <w:pPr>
        <w:tabs>
          <w:tab w:val="left" w:pos="720"/>
        </w:tabs>
        <w:jc w:val="both"/>
        <w:rPr>
          <w:b/>
        </w:rPr>
      </w:pPr>
    </w:p>
    <w:p w14:paraId="310D4051" w14:textId="19C129AA"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За сва радна места радни однос</w:t>
      </w:r>
      <w:r w:rsidR="00750C82" w:rsidRPr="00750C82">
        <w:t xml:space="preserve"> се</w:t>
      </w:r>
      <w:r w:rsidRPr="00750C82">
        <w:t xml:space="preserve"> </w:t>
      </w:r>
      <w:r w:rsidRPr="007060A8">
        <w:t>заснива на неодређено време.</w:t>
      </w:r>
    </w:p>
    <w:p w14:paraId="7677C65A" w14:textId="77777777" w:rsidR="003716F8" w:rsidRPr="007060A8" w:rsidRDefault="003716F8" w:rsidP="003716F8">
      <w:pPr>
        <w:tabs>
          <w:tab w:val="left" w:pos="720"/>
        </w:tabs>
        <w:jc w:val="both"/>
        <w:rPr>
          <w:b/>
        </w:rPr>
      </w:pPr>
    </w:p>
    <w:p w14:paraId="6C0151F2" w14:textId="1FE8E850"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5250E58" w14:textId="77777777" w:rsidR="009F3017" w:rsidRPr="007060A8" w:rsidRDefault="009F3017" w:rsidP="003716F8">
      <w:pPr>
        <w:tabs>
          <w:tab w:val="left" w:pos="720"/>
        </w:tabs>
        <w:jc w:val="both"/>
        <w:rPr>
          <w:b/>
        </w:rPr>
      </w:pPr>
    </w:p>
    <w:p w14:paraId="09B19672" w14:textId="338FEE82"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w:t>
      </w:r>
      <w:r w:rsidRPr="00ED40C1">
        <w:t xml:space="preserve">пријаве на конкурс, изборни поступак ће се спровести, </w:t>
      </w:r>
      <w:r w:rsidRPr="00ED40C1">
        <w:rPr>
          <w:b/>
        </w:rPr>
        <w:t xml:space="preserve">почев од </w:t>
      </w:r>
      <w:r w:rsidR="00455508" w:rsidRPr="00ED40C1">
        <w:rPr>
          <w:b/>
          <w:lang w:val="sr-Cyrl-RS"/>
        </w:rPr>
        <w:t>26</w:t>
      </w:r>
      <w:r w:rsidR="00CB43DF" w:rsidRPr="00ED40C1">
        <w:rPr>
          <w:b/>
          <w:lang w:val="sr-Cyrl-RS"/>
        </w:rPr>
        <w:t xml:space="preserve">. </w:t>
      </w:r>
      <w:r w:rsidR="00455508" w:rsidRPr="00ED40C1">
        <w:rPr>
          <w:b/>
          <w:lang w:val="sr-Cyrl-RS"/>
        </w:rPr>
        <w:t>јуна</w:t>
      </w:r>
      <w:r w:rsidR="00B0205A" w:rsidRPr="00ED40C1">
        <w:rPr>
          <w:b/>
          <w:lang w:val="sr-Cyrl-RS"/>
        </w:rPr>
        <w:t xml:space="preserve"> 2023</w:t>
      </w:r>
      <w:r w:rsidRPr="00ED40C1">
        <w:rPr>
          <w:b/>
        </w:rPr>
        <w:t>.</w:t>
      </w:r>
      <w:r w:rsidR="00FD6871" w:rsidRPr="00ED40C1">
        <w:rPr>
          <w:b/>
          <w:lang w:val="sr-Cyrl-RS"/>
        </w:rPr>
        <w:t xml:space="preserve"> </w:t>
      </w:r>
      <w:r w:rsidRPr="00ED40C1">
        <w:rPr>
          <w:b/>
        </w:rPr>
        <w:t>године</w:t>
      </w:r>
      <w:r w:rsidRPr="00ED40C1">
        <w:t>, о чему ће</w:t>
      </w:r>
      <w:bookmarkStart w:id="0" w:name="_GoBack"/>
      <w:bookmarkEnd w:id="0"/>
      <w:r w:rsidRPr="001521E9">
        <w:t xml:space="preserve">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p>
    <w:p w14:paraId="6659F168" w14:textId="77777777" w:rsidR="009F3017" w:rsidRPr="001521E9" w:rsidRDefault="009F3017" w:rsidP="003716F8">
      <w:pPr>
        <w:tabs>
          <w:tab w:val="left" w:pos="720"/>
        </w:tabs>
        <w:jc w:val="both"/>
      </w:pPr>
    </w:p>
    <w:p w14:paraId="5A9F1B84" w14:textId="77777777" w:rsidR="00455508" w:rsidRPr="00455508" w:rsidRDefault="003716F8" w:rsidP="003716F8">
      <w:pPr>
        <w:tabs>
          <w:tab w:val="left" w:pos="720"/>
        </w:tabs>
        <w:jc w:val="both"/>
      </w:pPr>
      <w:r w:rsidRPr="00455508">
        <w:t>Провера општих функционалних компетенција</w:t>
      </w:r>
      <w:r w:rsidR="00D7302B" w:rsidRPr="00455508">
        <w:rPr>
          <w:lang w:val="sr-Cyrl-RS"/>
        </w:rPr>
        <w:t>, посебних функционалних компетенција</w:t>
      </w:r>
      <w:r w:rsidR="001521E9" w:rsidRPr="00455508">
        <w:rPr>
          <w:lang w:val="sr-Cyrl-RS"/>
        </w:rPr>
        <w:t xml:space="preserve"> </w:t>
      </w:r>
      <w:r w:rsidRPr="00455508">
        <w:t xml:space="preserve">и понашајних компетенција ће се обавити у Служби за управљање кадровима, у Палати </w:t>
      </w:r>
      <w:r w:rsidR="00FD6871" w:rsidRPr="00455508">
        <w:rPr>
          <w:lang w:val="sr-Cyrl-RS"/>
        </w:rPr>
        <w:t>„</w:t>
      </w:r>
      <w:r w:rsidRPr="00455508">
        <w:t>Србија</w:t>
      </w:r>
      <w:r w:rsidR="00FD6871" w:rsidRPr="00455508">
        <w:rPr>
          <w:lang w:val="sr-Cyrl-RS"/>
        </w:rPr>
        <w:t>“,</w:t>
      </w:r>
      <w:r w:rsidRPr="00455508">
        <w:t xml:space="preserve"> Нови Београд, Булевар Михаила Пупина број 2 (источно крило). </w:t>
      </w:r>
      <w:r w:rsidR="00455508" w:rsidRPr="00455508">
        <w:rPr>
          <w:lang w:val="sr-Cyrl-RS"/>
        </w:rPr>
        <w:t>И</w:t>
      </w:r>
      <w:r w:rsidRPr="00455508">
        <w:t xml:space="preserve">нтервју са Конкурсном комисијом ће се обавити у просторијама Министарства </w:t>
      </w:r>
      <w:r w:rsidR="00905E4F" w:rsidRPr="00455508">
        <w:rPr>
          <w:lang w:val="sr-Cyrl-RS"/>
        </w:rPr>
        <w:t>туризма и омладине</w:t>
      </w:r>
      <w:r w:rsidR="004708A5" w:rsidRPr="00455508">
        <w:rPr>
          <w:lang w:val="sr-Latn-RS"/>
        </w:rPr>
        <w:t>,</w:t>
      </w:r>
      <w:r w:rsidR="00905E4F" w:rsidRPr="00455508">
        <w:rPr>
          <w:lang w:val="sr-Cyrl-RS"/>
        </w:rPr>
        <w:t xml:space="preserve"> Немањина 22-26,</w:t>
      </w:r>
      <w:r w:rsidR="004708A5" w:rsidRPr="00455508">
        <w:rPr>
          <w:lang w:val="sr-Latn-RS"/>
        </w:rPr>
        <w:t xml:space="preserve"> </w:t>
      </w:r>
      <w:r w:rsidR="004708A5" w:rsidRPr="00455508">
        <w:rPr>
          <w:lang w:val="sr-Cyrl-RS"/>
        </w:rPr>
        <w:t>Београд</w:t>
      </w:r>
      <w:r w:rsidRPr="00455508">
        <w:t xml:space="preserve">. </w:t>
      </w:r>
    </w:p>
    <w:p w14:paraId="14F15D71" w14:textId="77777777" w:rsidR="00455508" w:rsidRPr="00455508" w:rsidRDefault="00455508" w:rsidP="003716F8">
      <w:pPr>
        <w:tabs>
          <w:tab w:val="left" w:pos="720"/>
        </w:tabs>
        <w:jc w:val="both"/>
      </w:pPr>
    </w:p>
    <w:p w14:paraId="7CE54BAF" w14:textId="24EF8C98" w:rsidR="003716F8" w:rsidRPr="007060A8" w:rsidRDefault="003716F8" w:rsidP="003716F8">
      <w:pPr>
        <w:tabs>
          <w:tab w:val="left" w:pos="720"/>
        </w:tabs>
        <w:jc w:val="both"/>
      </w:pPr>
      <w:r w:rsidRPr="00455508">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455508">
        <w:t xml:space="preserve">она или e-mail адресе) </w:t>
      </w:r>
      <w:r w:rsidRPr="00455508">
        <w:t>које наведу у својим обрасцима пријаве.</w:t>
      </w:r>
    </w:p>
    <w:p w14:paraId="0395623A" w14:textId="77777777" w:rsidR="003716F8" w:rsidRPr="007060A8" w:rsidRDefault="003716F8" w:rsidP="003716F8">
      <w:pPr>
        <w:tabs>
          <w:tab w:val="left" w:pos="720"/>
        </w:tabs>
        <w:jc w:val="both"/>
        <w:rPr>
          <w:b/>
        </w:rPr>
      </w:pPr>
    </w:p>
    <w:p w14:paraId="3CB3AD56" w14:textId="77777777" w:rsidR="00DE0ECB" w:rsidRPr="007060A8" w:rsidRDefault="00DE0ECB" w:rsidP="003716F8">
      <w:pPr>
        <w:tabs>
          <w:tab w:val="left" w:pos="720"/>
        </w:tabs>
        <w:jc w:val="both"/>
      </w:pPr>
    </w:p>
    <w:p w14:paraId="5968119E" w14:textId="77777777" w:rsidR="00022C53" w:rsidRDefault="00022C53" w:rsidP="00022C53">
      <w:pPr>
        <w:ind w:right="-36" w:firstLine="720"/>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0878C806"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1C9E37B1" w14:textId="541D17F3" w:rsidR="00022C53" w:rsidRDefault="00022C53" w:rsidP="009F3017">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7B2C9DFD" w14:textId="77777777" w:rsidR="009F3017" w:rsidRDefault="009F3017" w:rsidP="009F3017">
      <w:pPr>
        <w:ind w:right="-36"/>
        <w:jc w:val="both"/>
      </w:pPr>
    </w:p>
    <w:p w14:paraId="7CCB4CE6" w14:textId="79B5F582" w:rsidR="00022C53" w:rsidRDefault="00022C53" w:rsidP="009F3017">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54986D24" w14:textId="77777777" w:rsidR="009F3017" w:rsidRDefault="009F3017" w:rsidP="009F3017">
      <w:pPr>
        <w:ind w:right="-36"/>
        <w:jc w:val="both"/>
        <w:rPr>
          <w:shd w:val="clear" w:color="auto" w:fill="FFFFFF"/>
          <w:lang w:val="sr-Cyrl-RS"/>
        </w:rPr>
      </w:pPr>
    </w:p>
    <w:p w14:paraId="1E521E53" w14:textId="77777777" w:rsidR="00022C53" w:rsidRDefault="00022C53" w:rsidP="009F3017">
      <w:pPr>
        <w:ind w:right="-36"/>
        <w:jc w:val="both"/>
        <w:rPr>
          <w:rFonts w:ascii="Arial" w:hAnsi="Arial" w:cs="Arial"/>
          <w:sz w:val="20"/>
          <w:szCs w:val="20"/>
          <w:shd w:val="clear" w:color="auto" w:fill="FFFFFF"/>
          <w:lang w:val="sr-Cyrl-RS"/>
        </w:rPr>
      </w:pPr>
      <w:r>
        <w:rPr>
          <w:shd w:val="clear" w:color="auto" w:fill="FFFFFF"/>
          <w:lang w:val="sr-Cyrl-RS"/>
        </w:rPr>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4F6218EA" w14:textId="769FF416" w:rsidR="00022C53" w:rsidRDefault="00022C53" w:rsidP="009F3017">
      <w:pPr>
        <w:ind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7163F36A" w14:textId="77777777" w:rsidR="009F3017" w:rsidRDefault="009F3017" w:rsidP="009F3017">
      <w:pPr>
        <w:ind w:right="-36"/>
        <w:jc w:val="both"/>
        <w:rPr>
          <w:shd w:val="clear" w:color="auto" w:fill="FFFFFF"/>
          <w:lang w:val="sr-Cyrl-RS"/>
        </w:rPr>
      </w:pPr>
    </w:p>
    <w:p w14:paraId="01629CC8" w14:textId="227E1A6D" w:rsidR="00022C53" w:rsidRDefault="00022C53" w:rsidP="009F3017">
      <w:pPr>
        <w:tabs>
          <w:tab w:val="left" w:pos="720"/>
        </w:tabs>
        <w:ind w:left="12" w:right="-36"/>
        <w:jc w:val="both"/>
        <w:rPr>
          <w:shd w:val="clear" w:color="auto" w:fill="FFFFFF"/>
          <w:lang w:val="sr-Cyrl-RS"/>
        </w:rPr>
      </w:pPr>
      <w:r>
        <w:rPr>
          <w:shd w:val="clear" w:color="auto" w:fill="FFFFFF"/>
          <w:lang w:val="sr-Cyrl-RS"/>
        </w:rPr>
        <w:t xml:space="preserve">Неблаговремене, недопуштене, неразумљиве или непотпуне пријаве, биће одбачене решењем конкурсне комисије. </w:t>
      </w:r>
    </w:p>
    <w:p w14:paraId="5AC8973F" w14:textId="77777777" w:rsidR="009F3017" w:rsidRDefault="009F3017" w:rsidP="009F3017">
      <w:pPr>
        <w:tabs>
          <w:tab w:val="left" w:pos="720"/>
        </w:tabs>
        <w:ind w:left="12" w:right="-36"/>
        <w:jc w:val="both"/>
        <w:rPr>
          <w:shd w:val="clear" w:color="auto" w:fill="FFFFFF"/>
          <w:lang w:val="sr-Cyrl-RS"/>
        </w:rPr>
      </w:pPr>
    </w:p>
    <w:p w14:paraId="3F255AFB" w14:textId="7FD76813"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2F446C04" w14:textId="77777777" w:rsidR="00707C68" w:rsidRPr="00B91D4D" w:rsidRDefault="00707C68" w:rsidP="009F3017">
      <w:pPr>
        <w:tabs>
          <w:tab w:val="left" w:pos="720"/>
        </w:tabs>
        <w:ind w:left="12" w:right="-36"/>
        <w:jc w:val="both"/>
        <w:rPr>
          <w:shd w:val="clear" w:color="auto" w:fill="FFFFFF"/>
        </w:rPr>
      </w:pPr>
    </w:p>
    <w:p w14:paraId="721B32AB" w14:textId="064CD045"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17201D1D" w14:textId="28CA408D" w:rsidR="00022C53" w:rsidRDefault="00022C53" w:rsidP="009F3017">
      <w:pPr>
        <w:tabs>
          <w:tab w:val="left" w:pos="720"/>
        </w:tabs>
        <w:ind w:left="12" w:right="-36"/>
        <w:jc w:val="both"/>
        <w:rPr>
          <w:shd w:val="clear" w:color="auto" w:fill="FFFFFF"/>
          <w:lang w:val="sr-Cyrl-RS"/>
        </w:rPr>
      </w:pPr>
    </w:p>
    <w:p w14:paraId="46099CE1" w14:textId="362C148C"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8F4803">
      <w:pgSz w:w="11907" w:h="16839" w:code="9"/>
      <w:pgMar w:top="737" w:right="737" w:bottom="737" w:left="73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90E6" w14:textId="77777777" w:rsidR="004A3AB9" w:rsidRDefault="004A3AB9">
      <w:r>
        <w:separator/>
      </w:r>
    </w:p>
  </w:endnote>
  <w:endnote w:type="continuationSeparator" w:id="0">
    <w:p w14:paraId="4A4ACFF2" w14:textId="77777777" w:rsidR="004A3AB9" w:rsidRDefault="004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E598F" w14:textId="77777777" w:rsidR="004A3AB9" w:rsidRDefault="004A3AB9">
      <w:r>
        <w:separator/>
      </w:r>
    </w:p>
  </w:footnote>
  <w:footnote w:type="continuationSeparator" w:id="0">
    <w:p w14:paraId="0E353E97" w14:textId="77777777" w:rsidR="004A3AB9" w:rsidRDefault="004A3A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F1B"/>
    <w:rsid w:val="00060102"/>
    <w:rsid w:val="0006047F"/>
    <w:rsid w:val="00062D77"/>
    <w:rsid w:val="0006390F"/>
    <w:rsid w:val="0006513D"/>
    <w:rsid w:val="00070477"/>
    <w:rsid w:val="0007624F"/>
    <w:rsid w:val="00077797"/>
    <w:rsid w:val="000873F2"/>
    <w:rsid w:val="000929DF"/>
    <w:rsid w:val="00093226"/>
    <w:rsid w:val="00093599"/>
    <w:rsid w:val="00094B14"/>
    <w:rsid w:val="000971BF"/>
    <w:rsid w:val="000A597C"/>
    <w:rsid w:val="000A6590"/>
    <w:rsid w:val="000A69E6"/>
    <w:rsid w:val="000A6F36"/>
    <w:rsid w:val="000B1055"/>
    <w:rsid w:val="000B23A2"/>
    <w:rsid w:val="000B5CD1"/>
    <w:rsid w:val="000B63D1"/>
    <w:rsid w:val="000C00F4"/>
    <w:rsid w:val="000C3CA3"/>
    <w:rsid w:val="000C57BB"/>
    <w:rsid w:val="000C67EB"/>
    <w:rsid w:val="000C6CD2"/>
    <w:rsid w:val="000C729B"/>
    <w:rsid w:val="000D051F"/>
    <w:rsid w:val="000D5BD0"/>
    <w:rsid w:val="000E10EA"/>
    <w:rsid w:val="000E418D"/>
    <w:rsid w:val="000F39FB"/>
    <w:rsid w:val="000F45FB"/>
    <w:rsid w:val="000F5595"/>
    <w:rsid w:val="000F59D1"/>
    <w:rsid w:val="000F5F3A"/>
    <w:rsid w:val="000F6CD0"/>
    <w:rsid w:val="001023E7"/>
    <w:rsid w:val="00102B8D"/>
    <w:rsid w:val="00102E4F"/>
    <w:rsid w:val="00103A40"/>
    <w:rsid w:val="00104052"/>
    <w:rsid w:val="00110075"/>
    <w:rsid w:val="001102F7"/>
    <w:rsid w:val="00113236"/>
    <w:rsid w:val="00113409"/>
    <w:rsid w:val="001152E6"/>
    <w:rsid w:val="00115E93"/>
    <w:rsid w:val="00117022"/>
    <w:rsid w:val="00121D2A"/>
    <w:rsid w:val="00121EFA"/>
    <w:rsid w:val="00123FDE"/>
    <w:rsid w:val="001243D5"/>
    <w:rsid w:val="00124878"/>
    <w:rsid w:val="00124888"/>
    <w:rsid w:val="00124C68"/>
    <w:rsid w:val="00130EDB"/>
    <w:rsid w:val="001340B0"/>
    <w:rsid w:val="00137D0B"/>
    <w:rsid w:val="0014022A"/>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486A"/>
    <w:rsid w:val="00224BA8"/>
    <w:rsid w:val="00224FA2"/>
    <w:rsid w:val="002250C1"/>
    <w:rsid w:val="00225106"/>
    <w:rsid w:val="00225A64"/>
    <w:rsid w:val="00225D67"/>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7840"/>
    <w:rsid w:val="00297997"/>
    <w:rsid w:val="002A0C19"/>
    <w:rsid w:val="002A2AA6"/>
    <w:rsid w:val="002A54ED"/>
    <w:rsid w:val="002A5914"/>
    <w:rsid w:val="002A6696"/>
    <w:rsid w:val="002A6FE0"/>
    <w:rsid w:val="002A7646"/>
    <w:rsid w:val="002B0E56"/>
    <w:rsid w:val="002B39AF"/>
    <w:rsid w:val="002B43EF"/>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F1764"/>
    <w:rsid w:val="002F321F"/>
    <w:rsid w:val="002F45F6"/>
    <w:rsid w:val="002F6BEE"/>
    <w:rsid w:val="00300579"/>
    <w:rsid w:val="00302FAD"/>
    <w:rsid w:val="0030592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9B"/>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6D6F"/>
    <w:rsid w:val="003E0074"/>
    <w:rsid w:val="003E6734"/>
    <w:rsid w:val="003F056F"/>
    <w:rsid w:val="003F27E0"/>
    <w:rsid w:val="003F390E"/>
    <w:rsid w:val="003F6D28"/>
    <w:rsid w:val="003F79FC"/>
    <w:rsid w:val="00400113"/>
    <w:rsid w:val="004004AA"/>
    <w:rsid w:val="00402C6D"/>
    <w:rsid w:val="00404E89"/>
    <w:rsid w:val="00410BDB"/>
    <w:rsid w:val="004163A3"/>
    <w:rsid w:val="004200CA"/>
    <w:rsid w:val="0042188C"/>
    <w:rsid w:val="0042190A"/>
    <w:rsid w:val="004219DE"/>
    <w:rsid w:val="00421B39"/>
    <w:rsid w:val="00422DEA"/>
    <w:rsid w:val="00426134"/>
    <w:rsid w:val="0043286B"/>
    <w:rsid w:val="00433E0A"/>
    <w:rsid w:val="00440544"/>
    <w:rsid w:val="004405B3"/>
    <w:rsid w:val="00442E4A"/>
    <w:rsid w:val="004434EE"/>
    <w:rsid w:val="0044413C"/>
    <w:rsid w:val="00450104"/>
    <w:rsid w:val="00450152"/>
    <w:rsid w:val="00450361"/>
    <w:rsid w:val="00451694"/>
    <w:rsid w:val="00453DAF"/>
    <w:rsid w:val="00455508"/>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3AB9"/>
    <w:rsid w:val="004A471D"/>
    <w:rsid w:val="004A6AA9"/>
    <w:rsid w:val="004A6D2E"/>
    <w:rsid w:val="004A79BB"/>
    <w:rsid w:val="004B23D1"/>
    <w:rsid w:val="004B25D3"/>
    <w:rsid w:val="004B66D0"/>
    <w:rsid w:val="004B725B"/>
    <w:rsid w:val="004C2A8B"/>
    <w:rsid w:val="004C3238"/>
    <w:rsid w:val="004C78DC"/>
    <w:rsid w:val="004D1805"/>
    <w:rsid w:val="004D3E18"/>
    <w:rsid w:val="004D40CA"/>
    <w:rsid w:val="004E0A0D"/>
    <w:rsid w:val="004E0D0B"/>
    <w:rsid w:val="004E2E8A"/>
    <w:rsid w:val="004E5F1B"/>
    <w:rsid w:val="004E6AC1"/>
    <w:rsid w:val="004E78D9"/>
    <w:rsid w:val="004F204F"/>
    <w:rsid w:val="004F73B5"/>
    <w:rsid w:val="005019C0"/>
    <w:rsid w:val="0050335E"/>
    <w:rsid w:val="005036D8"/>
    <w:rsid w:val="00505248"/>
    <w:rsid w:val="00505744"/>
    <w:rsid w:val="00505FBE"/>
    <w:rsid w:val="005075DF"/>
    <w:rsid w:val="00507A3D"/>
    <w:rsid w:val="00512F13"/>
    <w:rsid w:val="00513650"/>
    <w:rsid w:val="00513990"/>
    <w:rsid w:val="00514001"/>
    <w:rsid w:val="005153B0"/>
    <w:rsid w:val="0051542E"/>
    <w:rsid w:val="00520EE8"/>
    <w:rsid w:val="0052207C"/>
    <w:rsid w:val="00525351"/>
    <w:rsid w:val="00525EA1"/>
    <w:rsid w:val="00526CFA"/>
    <w:rsid w:val="00527C9C"/>
    <w:rsid w:val="00527F0D"/>
    <w:rsid w:val="00530914"/>
    <w:rsid w:val="00530C98"/>
    <w:rsid w:val="00537765"/>
    <w:rsid w:val="00537965"/>
    <w:rsid w:val="00541BD1"/>
    <w:rsid w:val="005454EA"/>
    <w:rsid w:val="00546D34"/>
    <w:rsid w:val="00547051"/>
    <w:rsid w:val="00552F34"/>
    <w:rsid w:val="00556CDB"/>
    <w:rsid w:val="00557E18"/>
    <w:rsid w:val="00560B1F"/>
    <w:rsid w:val="0056245D"/>
    <w:rsid w:val="00566016"/>
    <w:rsid w:val="00566114"/>
    <w:rsid w:val="005719CD"/>
    <w:rsid w:val="005736C0"/>
    <w:rsid w:val="00576064"/>
    <w:rsid w:val="00576491"/>
    <w:rsid w:val="00577F4F"/>
    <w:rsid w:val="00582835"/>
    <w:rsid w:val="00582D2C"/>
    <w:rsid w:val="00583C9B"/>
    <w:rsid w:val="00585A57"/>
    <w:rsid w:val="00585F6A"/>
    <w:rsid w:val="00587C1A"/>
    <w:rsid w:val="00590932"/>
    <w:rsid w:val="00591189"/>
    <w:rsid w:val="00591706"/>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AFD"/>
    <w:rsid w:val="005E621C"/>
    <w:rsid w:val="005E69A9"/>
    <w:rsid w:val="005E6D55"/>
    <w:rsid w:val="005E7BDB"/>
    <w:rsid w:val="005E7E9E"/>
    <w:rsid w:val="005F4FAC"/>
    <w:rsid w:val="005F5D61"/>
    <w:rsid w:val="00607D5C"/>
    <w:rsid w:val="00611E1C"/>
    <w:rsid w:val="00613DAE"/>
    <w:rsid w:val="00614EE0"/>
    <w:rsid w:val="0061743B"/>
    <w:rsid w:val="00621351"/>
    <w:rsid w:val="00621476"/>
    <w:rsid w:val="00623DBB"/>
    <w:rsid w:val="00634647"/>
    <w:rsid w:val="00643F66"/>
    <w:rsid w:val="00646D37"/>
    <w:rsid w:val="00652E5E"/>
    <w:rsid w:val="006533F8"/>
    <w:rsid w:val="00664AD3"/>
    <w:rsid w:val="00672AFD"/>
    <w:rsid w:val="006741E3"/>
    <w:rsid w:val="0067505E"/>
    <w:rsid w:val="00677010"/>
    <w:rsid w:val="006772C7"/>
    <w:rsid w:val="006820B8"/>
    <w:rsid w:val="0068429F"/>
    <w:rsid w:val="00685DDE"/>
    <w:rsid w:val="00690539"/>
    <w:rsid w:val="006950C0"/>
    <w:rsid w:val="00696ECF"/>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32F9"/>
    <w:rsid w:val="00714494"/>
    <w:rsid w:val="00717A95"/>
    <w:rsid w:val="0072266A"/>
    <w:rsid w:val="007228AC"/>
    <w:rsid w:val="00723361"/>
    <w:rsid w:val="00725E6A"/>
    <w:rsid w:val="00726E40"/>
    <w:rsid w:val="0073340C"/>
    <w:rsid w:val="00733750"/>
    <w:rsid w:val="00734190"/>
    <w:rsid w:val="00734C7F"/>
    <w:rsid w:val="0073659C"/>
    <w:rsid w:val="007369DE"/>
    <w:rsid w:val="00740C92"/>
    <w:rsid w:val="007423CC"/>
    <w:rsid w:val="00742BD2"/>
    <w:rsid w:val="00750C82"/>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91612"/>
    <w:rsid w:val="00794009"/>
    <w:rsid w:val="00794860"/>
    <w:rsid w:val="007A24E7"/>
    <w:rsid w:val="007A3698"/>
    <w:rsid w:val="007A7C11"/>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808DB"/>
    <w:rsid w:val="00882289"/>
    <w:rsid w:val="008828CA"/>
    <w:rsid w:val="00885904"/>
    <w:rsid w:val="008903F2"/>
    <w:rsid w:val="00891BA1"/>
    <w:rsid w:val="00891EC1"/>
    <w:rsid w:val="008945AD"/>
    <w:rsid w:val="00897A61"/>
    <w:rsid w:val="008A129A"/>
    <w:rsid w:val="008A1E98"/>
    <w:rsid w:val="008A1EBC"/>
    <w:rsid w:val="008A589B"/>
    <w:rsid w:val="008A5B02"/>
    <w:rsid w:val="008B44D8"/>
    <w:rsid w:val="008B6112"/>
    <w:rsid w:val="008B7196"/>
    <w:rsid w:val="008C1FBA"/>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2349"/>
    <w:rsid w:val="0091322C"/>
    <w:rsid w:val="009162CB"/>
    <w:rsid w:val="00927147"/>
    <w:rsid w:val="00930202"/>
    <w:rsid w:val="0093241B"/>
    <w:rsid w:val="00936239"/>
    <w:rsid w:val="009375C8"/>
    <w:rsid w:val="009409BF"/>
    <w:rsid w:val="0094301E"/>
    <w:rsid w:val="009467D4"/>
    <w:rsid w:val="00950D65"/>
    <w:rsid w:val="00952BB3"/>
    <w:rsid w:val="00957518"/>
    <w:rsid w:val="0096172F"/>
    <w:rsid w:val="009639DF"/>
    <w:rsid w:val="00966A41"/>
    <w:rsid w:val="0096761A"/>
    <w:rsid w:val="00970E14"/>
    <w:rsid w:val="00970FDF"/>
    <w:rsid w:val="009716C6"/>
    <w:rsid w:val="00974F9A"/>
    <w:rsid w:val="0097541C"/>
    <w:rsid w:val="009760CB"/>
    <w:rsid w:val="0097635E"/>
    <w:rsid w:val="00976425"/>
    <w:rsid w:val="00977529"/>
    <w:rsid w:val="00980B1C"/>
    <w:rsid w:val="00982FA9"/>
    <w:rsid w:val="0098526A"/>
    <w:rsid w:val="009876D3"/>
    <w:rsid w:val="00987A4B"/>
    <w:rsid w:val="009922BD"/>
    <w:rsid w:val="009934F0"/>
    <w:rsid w:val="00994300"/>
    <w:rsid w:val="0099562B"/>
    <w:rsid w:val="009959C1"/>
    <w:rsid w:val="0099695E"/>
    <w:rsid w:val="009A0677"/>
    <w:rsid w:val="009A092D"/>
    <w:rsid w:val="009A1598"/>
    <w:rsid w:val="009A6C6E"/>
    <w:rsid w:val="009A7C9F"/>
    <w:rsid w:val="009B5BFB"/>
    <w:rsid w:val="009B6D91"/>
    <w:rsid w:val="009C4C96"/>
    <w:rsid w:val="009C71F9"/>
    <w:rsid w:val="009D364A"/>
    <w:rsid w:val="009D37CD"/>
    <w:rsid w:val="009D5BA2"/>
    <w:rsid w:val="009D727A"/>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EDB"/>
    <w:rsid w:val="00A36F7E"/>
    <w:rsid w:val="00A37206"/>
    <w:rsid w:val="00A408F5"/>
    <w:rsid w:val="00A42D66"/>
    <w:rsid w:val="00A4416E"/>
    <w:rsid w:val="00A444EF"/>
    <w:rsid w:val="00A511E4"/>
    <w:rsid w:val="00A5184B"/>
    <w:rsid w:val="00A51ED4"/>
    <w:rsid w:val="00A540F8"/>
    <w:rsid w:val="00A5477D"/>
    <w:rsid w:val="00A5552F"/>
    <w:rsid w:val="00A55F72"/>
    <w:rsid w:val="00A57611"/>
    <w:rsid w:val="00A609B7"/>
    <w:rsid w:val="00A60EC5"/>
    <w:rsid w:val="00A61A88"/>
    <w:rsid w:val="00A6359D"/>
    <w:rsid w:val="00A6397A"/>
    <w:rsid w:val="00A6409D"/>
    <w:rsid w:val="00A65328"/>
    <w:rsid w:val="00A71795"/>
    <w:rsid w:val="00A723F6"/>
    <w:rsid w:val="00A72701"/>
    <w:rsid w:val="00A7355A"/>
    <w:rsid w:val="00A75B91"/>
    <w:rsid w:val="00A76BB9"/>
    <w:rsid w:val="00A7712C"/>
    <w:rsid w:val="00A77784"/>
    <w:rsid w:val="00A81981"/>
    <w:rsid w:val="00A84F9F"/>
    <w:rsid w:val="00A879CE"/>
    <w:rsid w:val="00A93FA8"/>
    <w:rsid w:val="00A950FC"/>
    <w:rsid w:val="00A956B9"/>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7A1"/>
    <w:rsid w:val="00AF3A7B"/>
    <w:rsid w:val="00AF46B7"/>
    <w:rsid w:val="00AF4C17"/>
    <w:rsid w:val="00AF6238"/>
    <w:rsid w:val="00AF70F5"/>
    <w:rsid w:val="00B0205A"/>
    <w:rsid w:val="00B02585"/>
    <w:rsid w:val="00B0447B"/>
    <w:rsid w:val="00B072F4"/>
    <w:rsid w:val="00B07820"/>
    <w:rsid w:val="00B07857"/>
    <w:rsid w:val="00B12694"/>
    <w:rsid w:val="00B14888"/>
    <w:rsid w:val="00B20894"/>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34AB"/>
    <w:rsid w:val="00BD3875"/>
    <w:rsid w:val="00BD3FE9"/>
    <w:rsid w:val="00BD6D94"/>
    <w:rsid w:val="00BF0360"/>
    <w:rsid w:val="00BF4C15"/>
    <w:rsid w:val="00BF5A50"/>
    <w:rsid w:val="00BF700A"/>
    <w:rsid w:val="00BF7D36"/>
    <w:rsid w:val="00C00468"/>
    <w:rsid w:val="00C016CB"/>
    <w:rsid w:val="00C03ECD"/>
    <w:rsid w:val="00C04529"/>
    <w:rsid w:val="00C128F8"/>
    <w:rsid w:val="00C15C12"/>
    <w:rsid w:val="00C17498"/>
    <w:rsid w:val="00C21FD4"/>
    <w:rsid w:val="00C222FF"/>
    <w:rsid w:val="00C27D87"/>
    <w:rsid w:val="00C31201"/>
    <w:rsid w:val="00C31BBB"/>
    <w:rsid w:val="00C32539"/>
    <w:rsid w:val="00C4217D"/>
    <w:rsid w:val="00C44F26"/>
    <w:rsid w:val="00C474DA"/>
    <w:rsid w:val="00C50812"/>
    <w:rsid w:val="00C52E98"/>
    <w:rsid w:val="00C56648"/>
    <w:rsid w:val="00C63D82"/>
    <w:rsid w:val="00C648B1"/>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756"/>
    <w:rsid w:val="00CC60D4"/>
    <w:rsid w:val="00CC79AF"/>
    <w:rsid w:val="00CD13BD"/>
    <w:rsid w:val="00CD4A7A"/>
    <w:rsid w:val="00CD7524"/>
    <w:rsid w:val="00CE0348"/>
    <w:rsid w:val="00CE5089"/>
    <w:rsid w:val="00CE5C22"/>
    <w:rsid w:val="00CF2036"/>
    <w:rsid w:val="00CF3C84"/>
    <w:rsid w:val="00CF7104"/>
    <w:rsid w:val="00CF7573"/>
    <w:rsid w:val="00D02A0D"/>
    <w:rsid w:val="00D03546"/>
    <w:rsid w:val="00D038FF"/>
    <w:rsid w:val="00D04091"/>
    <w:rsid w:val="00D04481"/>
    <w:rsid w:val="00D0667B"/>
    <w:rsid w:val="00D07CD4"/>
    <w:rsid w:val="00D1051F"/>
    <w:rsid w:val="00D13FA2"/>
    <w:rsid w:val="00D14923"/>
    <w:rsid w:val="00D1552B"/>
    <w:rsid w:val="00D21E5B"/>
    <w:rsid w:val="00D23071"/>
    <w:rsid w:val="00D24611"/>
    <w:rsid w:val="00D25841"/>
    <w:rsid w:val="00D25D1D"/>
    <w:rsid w:val="00D26E96"/>
    <w:rsid w:val="00D27CD2"/>
    <w:rsid w:val="00D3154D"/>
    <w:rsid w:val="00D3247E"/>
    <w:rsid w:val="00D32535"/>
    <w:rsid w:val="00D360EF"/>
    <w:rsid w:val="00D36FF0"/>
    <w:rsid w:val="00D413A9"/>
    <w:rsid w:val="00D41964"/>
    <w:rsid w:val="00D46755"/>
    <w:rsid w:val="00D471FE"/>
    <w:rsid w:val="00D47645"/>
    <w:rsid w:val="00D513EA"/>
    <w:rsid w:val="00D51A95"/>
    <w:rsid w:val="00D55521"/>
    <w:rsid w:val="00D57A21"/>
    <w:rsid w:val="00D608F6"/>
    <w:rsid w:val="00D60A95"/>
    <w:rsid w:val="00D72EAE"/>
    <w:rsid w:val="00D7302B"/>
    <w:rsid w:val="00D73E3D"/>
    <w:rsid w:val="00D74341"/>
    <w:rsid w:val="00D75C3E"/>
    <w:rsid w:val="00D775EC"/>
    <w:rsid w:val="00D77EE3"/>
    <w:rsid w:val="00D822B7"/>
    <w:rsid w:val="00D82D63"/>
    <w:rsid w:val="00D865BD"/>
    <w:rsid w:val="00D87577"/>
    <w:rsid w:val="00D87759"/>
    <w:rsid w:val="00D90551"/>
    <w:rsid w:val="00D916E3"/>
    <w:rsid w:val="00D9206A"/>
    <w:rsid w:val="00D928F0"/>
    <w:rsid w:val="00D9304F"/>
    <w:rsid w:val="00D97C3A"/>
    <w:rsid w:val="00DA0EEA"/>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D54"/>
    <w:rsid w:val="00DE0ECB"/>
    <w:rsid w:val="00DE1C25"/>
    <w:rsid w:val="00DE62C8"/>
    <w:rsid w:val="00DE659C"/>
    <w:rsid w:val="00DF0257"/>
    <w:rsid w:val="00DF1321"/>
    <w:rsid w:val="00DF26E4"/>
    <w:rsid w:val="00DF2C00"/>
    <w:rsid w:val="00DF5A38"/>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6128"/>
    <w:rsid w:val="00EA69A2"/>
    <w:rsid w:val="00EB1896"/>
    <w:rsid w:val="00EB404D"/>
    <w:rsid w:val="00EB6FD6"/>
    <w:rsid w:val="00EC2398"/>
    <w:rsid w:val="00EC4793"/>
    <w:rsid w:val="00EC770D"/>
    <w:rsid w:val="00ED370E"/>
    <w:rsid w:val="00ED3B95"/>
    <w:rsid w:val="00ED40C1"/>
    <w:rsid w:val="00ED4AE0"/>
    <w:rsid w:val="00ED533E"/>
    <w:rsid w:val="00EE0314"/>
    <w:rsid w:val="00EE0C77"/>
    <w:rsid w:val="00EE1538"/>
    <w:rsid w:val="00EE2381"/>
    <w:rsid w:val="00EE24A5"/>
    <w:rsid w:val="00EE3854"/>
    <w:rsid w:val="00EE4107"/>
    <w:rsid w:val="00EE5D34"/>
    <w:rsid w:val="00EE67DC"/>
    <w:rsid w:val="00EE7549"/>
    <w:rsid w:val="00EF0FDF"/>
    <w:rsid w:val="00EF255B"/>
    <w:rsid w:val="00EF3A87"/>
    <w:rsid w:val="00EF50C3"/>
    <w:rsid w:val="00EF7DDD"/>
    <w:rsid w:val="00F03607"/>
    <w:rsid w:val="00F120BA"/>
    <w:rsid w:val="00F12AC6"/>
    <w:rsid w:val="00F13A44"/>
    <w:rsid w:val="00F151AC"/>
    <w:rsid w:val="00F15357"/>
    <w:rsid w:val="00F158CA"/>
    <w:rsid w:val="00F174FD"/>
    <w:rsid w:val="00F178DB"/>
    <w:rsid w:val="00F2026D"/>
    <w:rsid w:val="00F237EB"/>
    <w:rsid w:val="00F24B0F"/>
    <w:rsid w:val="00F26F79"/>
    <w:rsid w:val="00F30D5F"/>
    <w:rsid w:val="00F337C4"/>
    <w:rsid w:val="00F36034"/>
    <w:rsid w:val="00F40E90"/>
    <w:rsid w:val="00F4469A"/>
    <w:rsid w:val="00F45769"/>
    <w:rsid w:val="00F46A61"/>
    <w:rsid w:val="00F46BE2"/>
    <w:rsid w:val="00F473CB"/>
    <w:rsid w:val="00F47585"/>
    <w:rsid w:val="00F50326"/>
    <w:rsid w:val="00F531D5"/>
    <w:rsid w:val="00F5549A"/>
    <w:rsid w:val="00F556B9"/>
    <w:rsid w:val="00F663BC"/>
    <w:rsid w:val="00F6696B"/>
    <w:rsid w:val="00F742F4"/>
    <w:rsid w:val="00F805C2"/>
    <w:rsid w:val="00F83158"/>
    <w:rsid w:val="00F94196"/>
    <w:rsid w:val="00F94DCB"/>
    <w:rsid w:val="00FA0490"/>
    <w:rsid w:val="00FA3A46"/>
    <w:rsid w:val="00FA5DD2"/>
    <w:rsid w:val="00FA6BA7"/>
    <w:rsid w:val="00FA7595"/>
    <w:rsid w:val="00FA7DEF"/>
    <w:rsid w:val="00FB4A0C"/>
    <w:rsid w:val="00FC0200"/>
    <w:rsid w:val="00FD09FF"/>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C01"/>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uiPriority w:val="34"/>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vodic-za-kandi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www.suk.gov.rs" TargetMode="External"/><Relationship Id="rId4" Type="http://schemas.openxmlformats.org/officeDocument/2006/relationships/settings" Target="settings.xml"/><Relationship Id="rId9" Type="http://schemas.openxmlformats.org/officeDocument/2006/relationships/hyperlink" Target="http://www.mto.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E0A1-1282-4566-871A-D653244D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Ivana Vlajic</cp:lastModifiedBy>
  <cp:revision>7</cp:revision>
  <cp:lastPrinted>2023-02-08T10:16:00Z</cp:lastPrinted>
  <dcterms:created xsi:type="dcterms:W3CDTF">2023-05-22T13:26:00Z</dcterms:created>
  <dcterms:modified xsi:type="dcterms:W3CDTF">2023-05-23T13:16:00Z</dcterms:modified>
</cp:coreProperties>
</file>